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44EEC" w14:textId="77777777" w:rsidR="00376E11" w:rsidRPr="00762E2E" w:rsidRDefault="00D20D79" w:rsidP="00E434AD">
      <w:pPr>
        <w:jc w:val="center"/>
        <w:rPr>
          <w:b/>
          <w:sz w:val="28"/>
          <w:szCs w:val="28"/>
        </w:rPr>
      </w:pPr>
      <w:bookmarkStart w:id="0" w:name="_GoBack"/>
      <w:bookmarkEnd w:id="0"/>
      <w:r>
        <w:rPr>
          <w:b/>
          <w:sz w:val="28"/>
          <w:szCs w:val="28"/>
        </w:rPr>
        <w:t xml:space="preserve"> </w:t>
      </w:r>
      <w:r w:rsidR="00CA674E">
        <w:rPr>
          <w:b/>
          <w:sz w:val="28"/>
          <w:szCs w:val="28"/>
        </w:rPr>
        <w:t>A</w:t>
      </w:r>
      <w:r>
        <w:rPr>
          <w:b/>
          <w:sz w:val="28"/>
          <w:szCs w:val="28"/>
        </w:rPr>
        <w:t>dvanced Welding I (Agricultural Education Elective I)</w:t>
      </w:r>
      <w:r w:rsidR="00376E11" w:rsidRPr="00762E2E">
        <w:rPr>
          <w:b/>
          <w:sz w:val="28"/>
          <w:szCs w:val="28"/>
        </w:rPr>
        <w:t xml:space="preserve"> Syllabus</w:t>
      </w:r>
    </w:p>
    <w:p w14:paraId="0DA47201" w14:textId="77777777" w:rsidR="00376E11" w:rsidRDefault="00376E11" w:rsidP="00E434AD">
      <w:pPr>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596"/>
        <w:gridCol w:w="3192"/>
      </w:tblGrid>
      <w:tr w:rsidR="00930C56" w:rsidRPr="00930C56" w14:paraId="354F50CB" w14:textId="77777777" w:rsidTr="00930C56">
        <w:tc>
          <w:tcPr>
            <w:tcW w:w="4788" w:type="dxa"/>
          </w:tcPr>
          <w:p w14:paraId="78B641AA" w14:textId="77777777" w:rsidR="00930C56" w:rsidRPr="00762E2E" w:rsidRDefault="00930C56" w:rsidP="0068512F">
            <w:pPr>
              <w:jc w:val="both"/>
              <w:rPr>
                <w:b/>
                <w:sz w:val="24"/>
                <w:szCs w:val="24"/>
              </w:rPr>
            </w:pPr>
            <w:r w:rsidRPr="00762E2E">
              <w:rPr>
                <w:b/>
                <w:sz w:val="24"/>
                <w:szCs w:val="24"/>
              </w:rPr>
              <w:t>Teacher:</w:t>
            </w:r>
            <w:r w:rsidR="0068512F">
              <w:rPr>
                <w:b/>
                <w:sz w:val="24"/>
                <w:szCs w:val="24"/>
              </w:rPr>
              <w:t xml:space="preserve"> Lane Beard</w:t>
            </w:r>
          </w:p>
        </w:tc>
        <w:tc>
          <w:tcPr>
            <w:tcW w:w="1596" w:type="dxa"/>
          </w:tcPr>
          <w:p w14:paraId="03020488" w14:textId="21CACC2F" w:rsidR="00930C56" w:rsidRPr="00762E2E" w:rsidRDefault="00930C56" w:rsidP="00E434AD">
            <w:pPr>
              <w:jc w:val="both"/>
              <w:rPr>
                <w:b/>
                <w:sz w:val="24"/>
                <w:szCs w:val="24"/>
              </w:rPr>
            </w:pPr>
            <w:r w:rsidRPr="00762E2E">
              <w:rPr>
                <w:b/>
                <w:sz w:val="24"/>
                <w:szCs w:val="24"/>
              </w:rPr>
              <w:t>Room:</w:t>
            </w:r>
            <w:r w:rsidR="0068512F">
              <w:rPr>
                <w:b/>
                <w:sz w:val="24"/>
                <w:szCs w:val="24"/>
              </w:rPr>
              <w:t xml:space="preserve"> 10</w:t>
            </w:r>
            <w:r w:rsidR="006A14DC">
              <w:rPr>
                <w:b/>
                <w:sz w:val="24"/>
                <w:szCs w:val="24"/>
              </w:rPr>
              <w:t>2</w:t>
            </w:r>
          </w:p>
        </w:tc>
        <w:tc>
          <w:tcPr>
            <w:tcW w:w="3192" w:type="dxa"/>
          </w:tcPr>
          <w:p w14:paraId="7F748CED" w14:textId="77777777" w:rsidR="00930C56" w:rsidRPr="00762E2E" w:rsidRDefault="00930C56" w:rsidP="00E434AD">
            <w:pPr>
              <w:jc w:val="both"/>
              <w:rPr>
                <w:b/>
                <w:sz w:val="24"/>
                <w:szCs w:val="24"/>
              </w:rPr>
            </w:pPr>
          </w:p>
        </w:tc>
      </w:tr>
      <w:tr w:rsidR="00930C56" w:rsidRPr="00930C56" w14:paraId="72BC8C2D" w14:textId="77777777" w:rsidTr="00930C56">
        <w:tc>
          <w:tcPr>
            <w:tcW w:w="4788" w:type="dxa"/>
          </w:tcPr>
          <w:p w14:paraId="3EDB4D7E" w14:textId="77777777" w:rsidR="00930C56" w:rsidRDefault="00930C56" w:rsidP="00E434AD">
            <w:pPr>
              <w:jc w:val="both"/>
              <w:rPr>
                <w:b/>
                <w:sz w:val="24"/>
                <w:szCs w:val="24"/>
              </w:rPr>
            </w:pPr>
            <w:r w:rsidRPr="00762E2E">
              <w:rPr>
                <w:b/>
                <w:sz w:val="24"/>
                <w:szCs w:val="24"/>
              </w:rPr>
              <w:t>Email:</w:t>
            </w:r>
            <w:r w:rsidR="0068512F">
              <w:rPr>
                <w:b/>
                <w:sz w:val="24"/>
                <w:szCs w:val="24"/>
              </w:rPr>
              <w:t xml:space="preserve"> </w:t>
            </w:r>
            <w:hyperlink r:id="rId9" w:history="1">
              <w:r w:rsidR="00521979" w:rsidRPr="007361B7">
                <w:rPr>
                  <w:rStyle w:val="Hyperlink"/>
                  <w:b/>
                  <w:sz w:val="24"/>
                  <w:szCs w:val="24"/>
                </w:rPr>
                <w:t>lbeard@stjames.k12.la.us</w:t>
              </w:r>
            </w:hyperlink>
          </w:p>
          <w:p w14:paraId="7E38BB21" w14:textId="77777777" w:rsidR="00521979" w:rsidRPr="00762E2E" w:rsidRDefault="00521979" w:rsidP="00E434AD">
            <w:pPr>
              <w:jc w:val="both"/>
              <w:rPr>
                <w:b/>
                <w:sz w:val="24"/>
                <w:szCs w:val="24"/>
              </w:rPr>
            </w:pPr>
            <w:r>
              <w:rPr>
                <w:b/>
                <w:sz w:val="24"/>
                <w:szCs w:val="24"/>
              </w:rPr>
              <w:t>Conference Availability: 2:00-2:30</w:t>
            </w:r>
          </w:p>
        </w:tc>
        <w:tc>
          <w:tcPr>
            <w:tcW w:w="4788" w:type="dxa"/>
            <w:gridSpan w:val="2"/>
          </w:tcPr>
          <w:p w14:paraId="616FD174" w14:textId="77777777" w:rsidR="00521979" w:rsidRDefault="00930C56" w:rsidP="00EF7CA6">
            <w:pPr>
              <w:jc w:val="both"/>
              <w:rPr>
                <w:b/>
                <w:sz w:val="24"/>
                <w:szCs w:val="24"/>
              </w:rPr>
            </w:pPr>
            <w:r w:rsidRPr="00762E2E">
              <w:rPr>
                <w:b/>
                <w:sz w:val="24"/>
                <w:szCs w:val="24"/>
              </w:rPr>
              <w:t xml:space="preserve">School </w:t>
            </w:r>
            <w:r w:rsidR="00EF7CA6">
              <w:rPr>
                <w:b/>
                <w:sz w:val="24"/>
                <w:szCs w:val="24"/>
              </w:rPr>
              <w:t>Phone: 225-</w:t>
            </w:r>
            <w:r w:rsidR="00521979">
              <w:rPr>
                <w:b/>
                <w:sz w:val="24"/>
                <w:szCs w:val="24"/>
              </w:rPr>
              <w:t>258-4571</w:t>
            </w:r>
          </w:p>
          <w:p w14:paraId="19C341B5" w14:textId="3702CD2D" w:rsidR="00930C56" w:rsidRPr="00762E2E" w:rsidRDefault="00930C56" w:rsidP="00EF7CA6">
            <w:pPr>
              <w:jc w:val="both"/>
              <w:rPr>
                <w:b/>
                <w:sz w:val="24"/>
                <w:szCs w:val="24"/>
              </w:rPr>
            </w:pPr>
          </w:p>
        </w:tc>
      </w:tr>
    </w:tbl>
    <w:p w14:paraId="465A88DE" w14:textId="77777777" w:rsidR="00930C56" w:rsidRDefault="00930C56" w:rsidP="00E434AD">
      <w:pPr>
        <w:jc w:val="both"/>
        <w:rPr>
          <w:sz w:val="24"/>
          <w:szCs w:val="24"/>
        </w:rPr>
      </w:pPr>
    </w:p>
    <w:p w14:paraId="1A41837E" w14:textId="77777777" w:rsidR="00930C56" w:rsidRDefault="00930C56" w:rsidP="00E434AD">
      <w:pPr>
        <w:jc w:val="both"/>
        <w:rPr>
          <w:sz w:val="24"/>
          <w:szCs w:val="24"/>
        </w:rPr>
      </w:pPr>
      <w:r w:rsidRPr="00762E2E">
        <w:rPr>
          <w:b/>
          <w:sz w:val="24"/>
          <w:szCs w:val="24"/>
        </w:rPr>
        <w:t>Course Description:</w:t>
      </w:r>
      <w:r>
        <w:rPr>
          <w:sz w:val="24"/>
          <w:szCs w:val="24"/>
        </w:rPr>
        <w:t xml:space="preserve"> </w:t>
      </w:r>
      <w:r w:rsidR="00047A02">
        <w:rPr>
          <w:sz w:val="24"/>
          <w:szCs w:val="24"/>
        </w:rPr>
        <w:t xml:space="preserve">(2 Carnegie units) </w:t>
      </w:r>
      <w:r w:rsidR="000D6FC1">
        <w:rPr>
          <w:sz w:val="24"/>
          <w:szCs w:val="24"/>
        </w:rPr>
        <w:t>Advanced Welding I allows sen</w:t>
      </w:r>
      <w:r w:rsidR="00643195">
        <w:rPr>
          <w:sz w:val="24"/>
          <w:szCs w:val="24"/>
        </w:rPr>
        <w:t xml:space="preserve">iors to </w:t>
      </w:r>
      <w:r w:rsidR="000D6FC1">
        <w:rPr>
          <w:sz w:val="24"/>
          <w:szCs w:val="24"/>
        </w:rPr>
        <w:t xml:space="preserve">develop advanced </w:t>
      </w:r>
      <w:r w:rsidR="00643195">
        <w:rPr>
          <w:sz w:val="24"/>
          <w:szCs w:val="24"/>
        </w:rPr>
        <w:t xml:space="preserve">skills needed in local industry, construction, and agricultural mechanics-related careers. Units in this program include safety, </w:t>
      </w:r>
      <w:r w:rsidR="000D6FC1">
        <w:rPr>
          <w:sz w:val="24"/>
          <w:szCs w:val="24"/>
        </w:rPr>
        <w:t xml:space="preserve">shielded metal arc </w:t>
      </w:r>
      <w:r w:rsidR="00643195">
        <w:rPr>
          <w:sz w:val="24"/>
          <w:szCs w:val="24"/>
        </w:rPr>
        <w:t>welding</w:t>
      </w:r>
      <w:r w:rsidR="000D6FC1">
        <w:rPr>
          <w:sz w:val="24"/>
          <w:szCs w:val="24"/>
        </w:rPr>
        <w:t xml:space="preserve"> (groove welds)</w:t>
      </w:r>
      <w:r w:rsidR="00643195">
        <w:rPr>
          <w:sz w:val="24"/>
          <w:szCs w:val="24"/>
        </w:rPr>
        <w:t xml:space="preserve">, </w:t>
      </w:r>
      <w:r w:rsidR="000D6FC1">
        <w:rPr>
          <w:sz w:val="24"/>
          <w:szCs w:val="24"/>
        </w:rPr>
        <w:t>plate and pipe fit-up and alignment, gas metal arc welding</w:t>
      </w:r>
      <w:r w:rsidR="00643195">
        <w:rPr>
          <w:sz w:val="24"/>
          <w:szCs w:val="24"/>
        </w:rPr>
        <w:t xml:space="preserve">, </w:t>
      </w:r>
      <w:r w:rsidR="000D6FC1">
        <w:rPr>
          <w:sz w:val="24"/>
          <w:szCs w:val="24"/>
        </w:rPr>
        <w:t>and gas tungsten arc welding</w:t>
      </w:r>
      <w:r w:rsidR="009325FE">
        <w:rPr>
          <w:sz w:val="24"/>
          <w:szCs w:val="24"/>
        </w:rPr>
        <w:t>. S</w:t>
      </w:r>
      <w:r w:rsidR="00047A02">
        <w:rPr>
          <w:sz w:val="24"/>
          <w:szCs w:val="24"/>
        </w:rPr>
        <w:t xml:space="preserve">tudents </w:t>
      </w:r>
      <w:r w:rsidR="009325FE">
        <w:rPr>
          <w:sz w:val="24"/>
          <w:szCs w:val="24"/>
        </w:rPr>
        <w:t>have the opportunity to earn technical college credits through dual enrollment, and continue developing their leadership skills through participation in FFA activities.</w:t>
      </w:r>
      <w:r w:rsidR="00047A02">
        <w:rPr>
          <w:sz w:val="24"/>
          <w:szCs w:val="24"/>
        </w:rPr>
        <w:t xml:space="preserve"> Lab fee: $15.00</w:t>
      </w:r>
      <w:r w:rsidR="00B56CEB">
        <w:rPr>
          <w:sz w:val="24"/>
          <w:szCs w:val="24"/>
        </w:rPr>
        <w:t xml:space="preserve"> Prerequisites: NCCER</w:t>
      </w:r>
      <w:r w:rsidR="009325FE">
        <w:rPr>
          <w:sz w:val="24"/>
          <w:szCs w:val="24"/>
        </w:rPr>
        <w:t xml:space="preserve"> Pi</w:t>
      </w:r>
      <w:r w:rsidR="00B56CEB">
        <w:rPr>
          <w:sz w:val="24"/>
          <w:szCs w:val="24"/>
        </w:rPr>
        <w:t xml:space="preserve">pefitting in </w:t>
      </w:r>
      <w:proofErr w:type="spellStart"/>
      <w:r w:rsidR="00B56CEB">
        <w:rPr>
          <w:sz w:val="24"/>
          <w:szCs w:val="24"/>
        </w:rPr>
        <w:t>Agriscience</w:t>
      </w:r>
      <w:proofErr w:type="spellEnd"/>
      <w:r w:rsidR="00B56CEB">
        <w:rPr>
          <w:sz w:val="24"/>
          <w:szCs w:val="24"/>
        </w:rPr>
        <w:t xml:space="preserve"> and NCCER</w:t>
      </w:r>
      <w:r w:rsidR="009325FE">
        <w:rPr>
          <w:sz w:val="24"/>
          <w:szCs w:val="24"/>
        </w:rPr>
        <w:t xml:space="preserve"> Welding in </w:t>
      </w:r>
      <w:proofErr w:type="spellStart"/>
      <w:r w:rsidR="009325FE">
        <w:rPr>
          <w:sz w:val="24"/>
          <w:szCs w:val="24"/>
        </w:rPr>
        <w:t>Agriscience</w:t>
      </w:r>
      <w:proofErr w:type="spellEnd"/>
      <w:r w:rsidR="009325FE">
        <w:rPr>
          <w:sz w:val="24"/>
          <w:szCs w:val="24"/>
        </w:rPr>
        <w:t xml:space="preserve">. </w:t>
      </w:r>
    </w:p>
    <w:p w14:paraId="5E5E4041" w14:textId="77777777" w:rsidR="00930C56" w:rsidRDefault="00930C56" w:rsidP="00E434AD">
      <w:pPr>
        <w:jc w:val="both"/>
        <w:rPr>
          <w:sz w:val="24"/>
          <w:szCs w:val="24"/>
        </w:rPr>
      </w:pPr>
    </w:p>
    <w:p w14:paraId="60D3E264" w14:textId="77777777" w:rsidR="00930C56" w:rsidRDefault="00930C56" w:rsidP="00E434AD">
      <w:pPr>
        <w:jc w:val="both"/>
        <w:rPr>
          <w:sz w:val="24"/>
          <w:szCs w:val="24"/>
        </w:rPr>
      </w:pPr>
      <w:r w:rsidRPr="00762E2E">
        <w:rPr>
          <w:b/>
          <w:sz w:val="24"/>
          <w:szCs w:val="24"/>
        </w:rPr>
        <w:t>Required Text:</w:t>
      </w:r>
      <w:r>
        <w:rPr>
          <w:sz w:val="24"/>
          <w:szCs w:val="24"/>
        </w:rPr>
        <w:t xml:space="preserve"> </w:t>
      </w:r>
      <w:r w:rsidR="004C3CCC">
        <w:rPr>
          <w:sz w:val="24"/>
          <w:szCs w:val="24"/>
        </w:rPr>
        <w:t xml:space="preserve"> A variety of welding books, computer-based training programs and instructional aids will be used. </w:t>
      </w:r>
    </w:p>
    <w:p w14:paraId="3BA0FBEE" w14:textId="77777777" w:rsidR="003C241F" w:rsidRDefault="003C241F" w:rsidP="00E434AD">
      <w:pPr>
        <w:jc w:val="both"/>
        <w:rPr>
          <w:sz w:val="24"/>
          <w:szCs w:val="24"/>
        </w:rPr>
      </w:pPr>
    </w:p>
    <w:p w14:paraId="29EDBEFE" w14:textId="77777777" w:rsidR="004805A7" w:rsidRDefault="003C241F" w:rsidP="00384155">
      <w:pPr>
        <w:jc w:val="both"/>
        <w:rPr>
          <w:sz w:val="24"/>
          <w:szCs w:val="24"/>
        </w:rPr>
      </w:pPr>
      <w:r w:rsidRPr="00762E2E">
        <w:rPr>
          <w:b/>
          <w:sz w:val="24"/>
          <w:szCs w:val="24"/>
        </w:rPr>
        <w:t>Required Materials and/or Supplies:</w:t>
      </w:r>
      <w:r>
        <w:rPr>
          <w:sz w:val="24"/>
          <w:szCs w:val="24"/>
        </w:rPr>
        <w:t xml:space="preserve"> </w:t>
      </w:r>
      <w:r w:rsidR="00E90D1B">
        <w:rPr>
          <w:sz w:val="24"/>
          <w:szCs w:val="24"/>
        </w:rPr>
        <w:t xml:space="preserve">Steel-toe </w:t>
      </w:r>
      <w:r w:rsidR="00BD16D1">
        <w:rPr>
          <w:sz w:val="24"/>
          <w:szCs w:val="24"/>
        </w:rPr>
        <w:t xml:space="preserve">Leather </w:t>
      </w:r>
      <w:r w:rsidR="00E90D1B">
        <w:rPr>
          <w:sz w:val="24"/>
          <w:szCs w:val="24"/>
        </w:rPr>
        <w:t xml:space="preserve">Boots, Welding Cap, $15.00 Lab Fee, </w:t>
      </w:r>
      <w:r w:rsidR="004C3CCC">
        <w:rPr>
          <w:sz w:val="24"/>
          <w:szCs w:val="24"/>
        </w:rPr>
        <w:t xml:space="preserve">Folder, </w:t>
      </w:r>
      <w:r w:rsidR="00E90D1B">
        <w:rPr>
          <w:sz w:val="24"/>
          <w:szCs w:val="24"/>
        </w:rPr>
        <w:t>Notebook, Pencil, and Pen</w:t>
      </w:r>
      <w:r w:rsidR="00384155">
        <w:rPr>
          <w:sz w:val="24"/>
          <w:szCs w:val="24"/>
        </w:rPr>
        <w:t xml:space="preserve"> </w:t>
      </w:r>
    </w:p>
    <w:p w14:paraId="20C4CE79" w14:textId="77777777" w:rsidR="00762E2E" w:rsidRDefault="00762E2E" w:rsidP="00E434AD">
      <w:pPr>
        <w:jc w:val="center"/>
        <w:rPr>
          <w:b/>
          <w:sz w:val="24"/>
          <w:szCs w:val="24"/>
        </w:rPr>
      </w:pPr>
      <w:r>
        <w:rPr>
          <w:b/>
          <w:sz w:val="24"/>
          <w:szCs w:val="24"/>
        </w:rPr>
        <w:t>Course Objectives</w:t>
      </w:r>
    </w:p>
    <w:p w14:paraId="3931B446" w14:textId="77777777" w:rsidR="00762E2E" w:rsidRDefault="00762E2E" w:rsidP="00E434AD">
      <w:pPr>
        <w:jc w:val="both"/>
        <w:rPr>
          <w:b/>
          <w:sz w:val="24"/>
          <w:szCs w:val="24"/>
        </w:rPr>
      </w:pPr>
    </w:p>
    <w:p w14:paraId="42DDC3BC" w14:textId="77777777" w:rsidR="008956D8" w:rsidRDefault="00762E2E" w:rsidP="00E434AD">
      <w:pPr>
        <w:jc w:val="both"/>
        <w:rPr>
          <w:sz w:val="24"/>
          <w:szCs w:val="24"/>
        </w:rPr>
      </w:pPr>
      <w:r>
        <w:rPr>
          <w:b/>
          <w:sz w:val="24"/>
          <w:szCs w:val="24"/>
        </w:rPr>
        <w:t>By the end of this course, the learner should be able to:</w:t>
      </w:r>
      <w:r>
        <w:rPr>
          <w:sz w:val="24"/>
          <w:szCs w:val="24"/>
        </w:rPr>
        <w:t xml:space="preserve"> </w:t>
      </w:r>
    </w:p>
    <w:p w14:paraId="50AAE920" w14:textId="77777777" w:rsidR="008956D8" w:rsidRDefault="008956D8" w:rsidP="008956D8">
      <w:pPr>
        <w:pStyle w:val="ListParagraph"/>
        <w:numPr>
          <w:ilvl w:val="0"/>
          <w:numId w:val="4"/>
        </w:numPr>
        <w:jc w:val="both"/>
        <w:rPr>
          <w:sz w:val="24"/>
          <w:szCs w:val="24"/>
        </w:rPr>
      </w:pPr>
      <w:r>
        <w:rPr>
          <w:sz w:val="24"/>
          <w:szCs w:val="24"/>
        </w:rPr>
        <w:t>Demonstrate the use and care of appropriate personal protective equipment</w:t>
      </w:r>
    </w:p>
    <w:p w14:paraId="47BE44B2" w14:textId="77777777" w:rsidR="00D43855" w:rsidRDefault="00D43855" w:rsidP="008956D8">
      <w:pPr>
        <w:pStyle w:val="ListParagraph"/>
        <w:numPr>
          <w:ilvl w:val="0"/>
          <w:numId w:val="4"/>
        </w:numPr>
        <w:jc w:val="both"/>
        <w:rPr>
          <w:sz w:val="24"/>
          <w:szCs w:val="24"/>
        </w:rPr>
      </w:pPr>
      <w:r>
        <w:rPr>
          <w:sz w:val="24"/>
          <w:szCs w:val="24"/>
        </w:rPr>
        <w:t>Properly use measuring and layout tools to fit metal for welding</w:t>
      </w:r>
    </w:p>
    <w:p w14:paraId="695E32DC" w14:textId="77777777" w:rsidR="00D43855" w:rsidRDefault="00D43855" w:rsidP="008956D8">
      <w:pPr>
        <w:pStyle w:val="ListParagraph"/>
        <w:numPr>
          <w:ilvl w:val="0"/>
          <w:numId w:val="4"/>
        </w:numPr>
        <w:jc w:val="both"/>
        <w:rPr>
          <w:sz w:val="24"/>
          <w:szCs w:val="24"/>
        </w:rPr>
      </w:pPr>
      <w:r>
        <w:rPr>
          <w:sz w:val="24"/>
          <w:szCs w:val="24"/>
        </w:rPr>
        <w:t>Safely use hand and power tools</w:t>
      </w:r>
    </w:p>
    <w:p w14:paraId="5DD205BA" w14:textId="77777777" w:rsidR="00D43855" w:rsidRDefault="00D43855" w:rsidP="008956D8">
      <w:pPr>
        <w:pStyle w:val="ListParagraph"/>
        <w:numPr>
          <w:ilvl w:val="0"/>
          <w:numId w:val="4"/>
        </w:numPr>
        <w:jc w:val="both"/>
        <w:rPr>
          <w:sz w:val="24"/>
          <w:szCs w:val="24"/>
        </w:rPr>
      </w:pPr>
      <w:r>
        <w:rPr>
          <w:sz w:val="24"/>
          <w:szCs w:val="24"/>
        </w:rPr>
        <w:t>Relate information on construction drawings to actual locations on the print</w:t>
      </w:r>
    </w:p>
    <w:p w14:paraId="5D32884F" w14:textId="77777777" w:rsidR="004E1A7C" w:rsidRDefault="004E1A7C" w:rsidP="008956D8">
      <w:pPr>
        <w:pStyle w:val="ListParagraph"/>
        <w:numPr>
          <w:ilvl w:val="0"/>
          <w:numId w:val="4"/>
        </w:numPr>
        <w:jc w:val="both"/>
        <w:rPr>
          <w:sz w:val="24"/>
          <w:szCs w:val="24"/>
        </w:rPr>
      </w:pPr>
      <w:r>
        <w:rPr>
          <w:sz w:val="24"/>
          <w:szCs w:val="24"/>
        </w:rPr>
        <w:t>Communicate effectively in on-the-job situations using verbal and written skills</w:t>
      </w:r>
    </w:p>
    <w:p w14:paraId="76A4336F" w14:textId="77777777" w:rsidR="004E1A7C" w:rsidRDefault="004E1A7C" w:rsidP="008956D8">
      <w:pPr>
        <w:pStyle w:val="ListParagraph"/>
        <w:numPr>
          <w:ilvl w:val="0"/>
          <w:numId w:val="4"/>
        </w:numPr>
        <w:jc w:val="both"/>
        <w:rPr>
          <w:sz w:val="24"/>
          <w:szCs w:val="24"/>
        </w:rPr>
      </w:pPr>
      <w:r>
        <w:rPr>
          <w:sz w:val="24"/>
          <w:szCs w:val="24"/>
        </w:rPr>
        <w:t>Demonstrate critical thinking skills and the ability to solve problems using those skills</w:t>
      </w:r>
    </w:p>
    <w:p w14:paraId="14562961" w14:textId="77777777" w:rsidR="00EC477F" w:rsidRDefault="00EC477F" w:rsidP="008956D8">
      <w:pPr>
        <w:pStyle w:val="ListParagraph"/>
        <w:numPr>
          <w:ilvl w:val="0"/>
          <w:numId w:val="4"/>
        </w:numPr>
        <w:jc w:val="both"/>
        <w:rPr>
          <w:sz w:val="24"/>
          <w:szCs w:val="24"/>
        </w:rPr>
      </w:pPr>
      <w:r>
        <w:rPr>
          <w:sz w:val="24"/>
          <w:szCs w:val="24"/>
        </w:rPr>
        <w:t xml:space="preserve">Perform </w:t>
      </w:r>
      <w:proofErr w:type="spellStart"/>
      <w:r>
        <w:rPr>
          <w:sz w:val="24"/>
          <w:szCs w:val="24"/>
        </w:rPr>
        <w:t>oxyfuel</w:t>
      </w:r>
      <w:proofErr w:type="spellEnd"/>
      <w:r>
        <w:rPr>
          <w:sz w:val="24"/>
          <w:szCs w:val="24"/>
        </w:rPr>
        <w:t xml:space="preserve"> cutting</w:t>
      </w:r>
    </w:p>
    <w:p w14:paraId="487E320C" w14:textId="77777777" w:rsidR="009F421A" w:rsidRDefault="00FB56A7" w:rsidP="008956D8">
      <w:pPr>
        <w:pStyle w:val="ListParagraph"/>
        <w:numPr>
          <w:ilvl w:val="0"/>
          <w:numId w:val="4"/>
        </w:numPr>
        <w:jc w:val="both"/>
        <w:rPr>
          <w:sz w:val="24"/>
          <w:szCs w:val="24"/>
        </w:rPr>
      </w:pPr>
      <w:r>
        <w:rPr>
          <w:sz w:val="24"/>
          <w:szCs w:val="24"/>
        </w:rPr>
        <w:t xml:space="preserve">Properly fit and align </w:t>
      </w:r>
      <w:r w:rsidR="00326A9B">
        <w:rPr>
          <w:sz w:val="24"/>
          <w:szCs w:val="24"/>
        </w:rPr>
        <w:t>plate and pipe</w:t>
      </w:r>
      <w:r>
        <w:rPr>
          <w:sz w:val="24"/>
          <w:szCs w:val="24"/>
        </w:rPr>
        <w:t xml:space="preserve"> </w:t>
      </w:r>
      <w:r w:rsidR="009369CC">
        <w:rPr>
          <w:sz w:val="24"/>
          <w:szCs w:val="24"/>
        </w:rPr>
        <w:t xml:space="preserve">for </w:t>
      </w:r>
      <w:r>
        <w:rPr>
          <w:sz w:val="24"/>
          <w:szCs w:val="24"/>
        </w:rPr>
        <w:t>welding</w:t>
      </w:r>
    </w:p>
    <w:p w14:paraId="2C52DEF6" w14:textId="77777777" w:rsidR="009F421A" w:rsidRDefault="009F421A" w:rsidP="008956D8">
      <w:pPr>
        <w:pStyle w:val="ListParagraph"/>
        <w:numPr>
          <w:ilvl w:val="0"/>
          <w:numId w:val="4"/>
        </w:numPr>
        <w:jc w:val="both"/>
        <w:rPr>
          <w:sz w:val="24"/>
          <w:szCs w:val="24"/>
        </w:rPr>
      </w:pPr>
      <w:r>
        <w:rPr>
          <w:sz w:val="24"/>
          <w:szCs w:val="24"/>
        </w:rPr>
        <w:t>Identify and explain groove welds with backing</w:t>
      </w:r>
    </w:p>
    <w:p w14:paraId="02404CBA" w14:textId="77777777" w:rsidR="00526068" w:rsidRDefault="009F421A" w:rsidP="008956D8">
      <w:pPr>
        <w:pStyle w:val="ListParagraph"/>
        <w:numPr>
          <w:ilvl w:val="0"/>
          <w:numId w:val="4"/>
        </w:numPr>
        <w:jc w:val="both"/>
        <w:rPr>
          <w:sz w:val="24"/>
          <w:szCs w:val="24"/>
        </w:rPr>
      </w:pPr>
      <w:r>
        <w:rPr>
          <w:sz w:val="24"/>
          <w:szCs w:val="24"/>
        </w:rPr>
        <w:t xml:space="preserve">Set up </w:t>
      </w:r>
      <w:r w:rsidR="00526068">
        <w:rPr>
          <w:sz w:val="24"/>
          <w:szCs w:val="24"/>
        </w:rPr>
        <w:t>SMAW equipment for making V-groove welds</w:t>
      </w:r>
    </w:p>
    <w:p w14:paraId="77CC2860" w14:textId="77777777" w:rsidR="00FB56A7" w:rsidRDefault="00526068" w:rsidP="008956D8">
      <w:pPr>
        <w:pStyle w:val="ListParagraph"/>
        <w:numPr>
          <w:ilvl w:val="0"/>
          <w:numId w:val="4"/>
        </w:numPr>
        <w:jc w:val="both"/>
        <w:rPr>
          <w:sz w:val="24"/>
          <w:szCs w:val="24"/>
        </w:rPr>
      </w:pPr>
      <w:r>
        <w:rPr>
          <w:sz w:val="24"/>
          <w:szCs w:val="24"/>
        </w:rPr>
        <w:t>Perform SMAW for V-groove welds with backing in the</w:t>
      </w:r>
      <w:r w:rsidR="00BD1029">
        <w:rPr>
          <w:sz w:val="24"/>
          <w:szCs w:val="24"/>
        </w:rPr>
        <w:t xml:space="preserve"> flat, horizontal and overhead position</w:t>
      </w:r>
      <w:r w:rsidR="009F421A">
        <w:rPr>
          <w:sz w:val="24"/>
          <w:szCs w:val="24"/>
        </w:rPr>
        <w:t xml:space="preserve"> </w:t>
      </w:r>
      <w:r w:rsidR="00FB56A7">
        <w:rPr>
          <w:sz w:val="24"/>
          <w:szCs w:val="24"/>
        </w:rPr>
        <w:t xml:space="preserve"> </w:t>
      </w:r>
    </w:p>
    <w:p w14:paraId="6E35DC8B" w14:textId="77777777" w:rsidR="00FB56A7" w:rsidRDefault="00BD1029" w:rsidP="008956D8">
      <w:pPr>
        <w:pStyle w:val="ListParagraph"/>
        <w:numPr>
          <w:ilvl w:val="0"/>
          <w:numId w:val="4"/>
        </w:numPr>
        <w:jc w:val="both"/>
        <w:rPr>
          <w:sz w:val="24"/>
          <w:szCs w:val="24"/>
        </w:rPr>
      </w:pPr>
      <w:r>
        <w:rPr>
          <w:sz w:val="24"/>
          <w:szCs w:val="24"/>
        </w:rPr>
        <w:t xml:space="preserve">Perform </w:t>
      </w:r>
      <w:r w:rsidR="004C3CCC">
        <w:rPr>
          <w:sz w:val="24"/>
          <w:szCs w:val="24"/>
        </w:rPr>
        <w:t xml:space="preserve">GMAW </w:t>
      </w:r>
      <w:r>
        <w:rPr>
          <w:sz w:val="24"/>
          <w:szCs w:val="24"/>
        </w:rPr>
        <w:t xml:space="preserve">for </w:t>
      </w:r>
      <w:r w:rsidR="00FB56A7">
        <w:rPr>
          <w:sz w:val="24"/>
          <w:szCs w:val="24"/>
        </w:rPr>
        <w:t>fillet welds</w:t>
      </w:r>
    </w:p>
    <w:p w14:paraId="235AA008" w14:textId="77777777" w:rsidR="00FB56A7" w:rsidRDefault="00BD1029" w:rsidP="008956D8">
      <w:pPr>
        <w:pStyle w:val="ListParagraph"/>
        <w:numPr>
          <w:ilvl w:val="0"/>
          <w:numId w:val="4"/>
        </w:numPr>
        <w:jc w:val="both"/>
        <w:rPr>
          <w:sz w:val="24"/>
          <w:szCs w:val="24"/>
        </w:rPr>
      </w:pPr>
      <w:r>
        <w:rPr>
          <w:sz w:val="24"/>
          <w:szCs w:val="24"/>
        </w:rPr>
        <w:t>Perform</w:t>
      </w:r>
      <w:r w:rsidR="00FB56A7" w:rsidRPr="00FB56A7">
        <w:rPr>
          <w:sz w:val="24"/>
          <w:szCs w:val="24"/>
        </w:rPr>
        <w:t xml:space="preserve"> FCAW </w:t>
      </w:r>
      <w:r>
        <w:rPr>
          <w:sz w:val="24"/>
          <w:szCs w:val="24"/>
        </w:rPr>
        <w:t xml:space="preserve">for </w:t>
      </w:r>
      <w:r w:rsidR="00FB56A7" w:rsidRPr="00FB56A7">
        <w:rPr>
          <w:sz w:val="24"/>
          <w:szCs w:val="24"/>
        </w:rPr>
        <w:t>fillet welds</w:t>
      </w:r>
    </w:p>
    <w:p w14:paraId="66BA1D28" w14:textId="77777777" w:rsidR="004C3CCC" w:rsidRPr="00FB56A7" w:rsidRDefault="00BD1029" w:rsidP="008956D8">
      <w:pPr>
        <w:pStyle w:val="ListParagraph"/>
        <w:numPr>
          <w:ilvl w:val="0"/>
          <w:numId w:val="4"/>
        </w:numPr>
        <w:jc w:val="both"/>
        <w:rPr>
          <w:sz w:val="24"/>
          <w:szCs w:val="24"/>
        </w:rPr>
      </w:pPr>
      <w:r>
        <w:rPr>
          <w:sz w:val="24"/>
          <w:szCs w:val="24"/>
        </w:rPr>
        <w:t>Perform</w:t>
      </w:r>
      <w:r w:rsidR="00FB56A7">
        <w:rPr>
          <w:sz w:val="24"/>
          <w:szCs w:val="24"/>
        </w:rPr>
        <w:t xml:space="preserve"> GTAW </w:t>
      </w:r>
      <w:r>
        <w:rPr>
          <w:sz w:val="24"/>
          <w:szCs w:val="24"/>
        </w:rPr>
        <w:t xml:space="preserve">for </w:t>
      </w:r>
      <w:r w:rsidR="00FB56A7">
        <w:rPr>
          <w:sz w:val="24"/>
          <w:szCs w:val="24"/>
        </w:rPr>
        <w:t>fillet welds</w:t>
      </w:r>
      <w:r w:rsidR="00FB56A7" w:rsidRPr="00FB56A7">
        <w:rPr>
          <w:sz w:val="24"/>
          <w:szCs w:val="24"/>
        </w:rPr>
        <w:t xml:space="preserve"> </w:t>
      </w:r>
    </w:p>
    <w:p w14:paraId="0CFD87F6" w14:textId="77777777" w:rsidR="001F7DA5" w:rsidRPr="00384155" w:rsidRDefault="001F7DA5" w:rsidP="00D531E9">
      <w:pPr>
        <w:pStyle w:val="ListParagraph"/>
        <w:pBdr>
          <w:top w:val="single" w:sz="4" w:space="1" w:color="auto"/>
        </w:pBdr>
        <w:jc w:val="both"/>
        <w:rPr>
          <w:sz w:val="24"/>
          <w:szCs w:val="24"/>
        </w:rPr>
      </w:pPr>
    </w:p>
    <w:p w14:paraId="7555A894" w14:textId="77777777" w:rsidR="00EC5EF1" w:rsidRDefault="00EC5EF1" w:rsidP="00E434AD">
      <w:pPr>
        <w:jc w:val="center"/>
        <w:rPr>
          <w:b/>
          <w:sz w:val="24"/>
          <w:szCs w:val="24"/>
        </w:rPr>
      </w:pPr>
    </w:p>
    <w:p w14:paraId="72312927" w14:textId="77777777" w:rsidR="00EC5EF1" w:rsidRDefault="00EC5EF1" w:rsidP="00E434AD">
      <w:pPr>
        <w:jc w:val="center"/>
        <w:rPr>
          <w:b/>
          <w:sz w:val="24"/>
          <w:szCs w:val="24"/>
        </w:rPr>
      </w:pPr>
    </w:p>
    <w:p w14:paraId="6304B2E1" w14:textId="77777777" w:rsidR="00EC5EF1" w:rsidRDefault="00EC5EF1" w:rsidP="00E434AD">
      <w:pPr>
        <w:jc w:val="center"/>
        <w:rPr>
          <w:b/>
          <w:sz w:val="24"/>
          <w:szCs w:val="24"/>
        </w:rPr>
      </w:pPr>
    </w:p>
    <w:p w14:paraId="464F495D" w14:textId="77777777" w:rsidR="00EC5EF1" w:rsidRDefault="00EC5EF1" w:rsidP="00E434AD">
      <w:pPr>
        <w:jc w:val="center"/>
        <w:rPr>
          <w:b/>
          <w:sz w:val="24"/>
          <w:szCs w:val="24"/>
        </w:rPr>
      </w:pPr>
    </w:p>
    <w:p w14:paraId="6ABE56A4" w14:textId="77777777" w:rsidR="00EC5EF1" w:rsidRDefault="00EC5EF1" w:rsidP="00E434AD">
      <w:pPr>
        <w:jc w:val="center"/>
        <w:rPr>
          <w:b/>
          <w:sz w:val="24"/>
          <w:szCs w:val="24"/>
        </w:rPr>
      </w:pPr>
    </w:p>
    <w:p w14:paraId="230EB3F6" w14:textId="77777777" w:rsidR="006854C2" w:rsidRDefault="006854C2" w:rsidP="00E434AD">
      <w:pPr>
        <w:jc w:val="center"/>
        <w:rPr>
          <w:b/>
          <w:sz w:val="24"/>
          <w:szCs w:val="24"/>
        </w:rPr>
      </w:pPr>
    </w:p>
    <w:p w14:paraId="061AAACE" w14:textId="77777777" w:rsidR="006854C2" w:rsidRDefault="006854C2" w:rsidP="00E434AD">
      <w:pPr>
        <w:jc w:val="center"/>
        <w:rPr>
          <w:b/>
          <w:sz w:val="24"/>
          <w:szCs w:val="24"/>
        </w:rPr>
      </w:pPr>
    </w:p>
    <w:p w14:paraId="48174A6C" w14:textId="77777777" w:rsidR="00EE6E92" w:rsidRDefault="00EE6E92" w:rsidP="00E434AD">
      <w:pPr>
        <w:jc w:val="center"/>
        <w:rPr>
          <w:b/>
          <w:sz w:val="24"/>
          <w:szCs w:val="24"/>
        </w:rPr>
      </w:pPr>
    </w:p>
    <w:p w14:paraId="408EE3CE" w14:textId="77777777" w:rsidR="00690D1B" w:rsidRDefault="00690D1B" w:rsidP="00E434AD">
      <w:pPr>
        <w:jc w:val="center"/>
        <w:rPr>
          <w:sz w:val="24"/>
          <w:szCs w:val="24"/>
        </w:rPr>
      </w:pPr>
      <w:r>
        <w:rPr>
          <w:b/>
          <w:sz w:val="24"/>
          <w:szCs w:val="24"/>
        </w:rPr>
        <w:t>Course Content</w:t>
      </w:r>
    </w:p>
    <w:p w14:paraId="44C6361E" w14:textId="77777777" w:rsidR="00690D1B" w:rsidRDefault="00690D1B" w:rsidP="00E434AD">
      <w:pPr>
        <w:jc w:val="both"/>
        <w:rPr>
          <w:sz w:val="24"/>
          <w:szCs w:val="24"/>
        </w:rPr>
      </w:pPr>
    </w:p>
    <w:p w14:paraId="03170667" w14:textId="0C1B8CF6" w:rsidR="00EC5EF1" w:rsidRDefault="00EC5EF1" w:rsidP="00E434AD">
      <w:pPr>
        <w:jc w:val="both"/>
        <w:rPr>
          <w:sz w:val="24"/>
          <w:szCs w:val="24"/>
        </w:rPr>
      </w:pPr>
      <w:r>
        <w:rPr>
          <w:sz w:val="24"/>
          <w:szCs w:val="24"/>
        </w:rPr>
        <w:t>Grading Period 1</w:t>
      </w:r>
      <w:r w:rsidR="006A14DC">
        <w:rPr>
          <w:sz w:val="24"/>
          <w:szCs w:val="24"/>
        </w:rPr>
        <w:t xml:space="preserve"> (Part 1)</w:t>
      </w:r>
    </w:p>
    <w:p w14:paraId="255D474E" w14:textId="77777777" w:rsidR="007D2C53" w:rsidRDefault="00EC5EF1" w:rsidP="00EC5EF1">
      <w:pPr>
        <w:pStyle w:val="ListParagraph"/>
        <w:numPr>
          <w:ilvl w:val="0"/>
          <w:numId w:val="5"/>
        </w:numPr>
        <w:jc w:val="both"/>
        <w:rPr>
          <w:sz w:val="24"/>
          <w:szCs w:val="24"/>
        </w:rPr>
      </w:pPr>
      <w:r>
        <w:rPr>
          <w:sz w:val="24"/>
          <w:szCs w:val="24"/>
        </w:rPr>
        <w:t>Safety</w:t>
      </w:r>
    </w:p>
    <w:p w14:paraId="0685436C" w14:textId="77777777" w:rsidR="00EC5EF1" w:rsidRDefault="00EC5EF1" w:rsidP="00EC5EF1">
      <w:pPr>
        <w:pStyle w:val="ListParagraph"/>
        <w:numPr>
          <w:ilvl w:val="0"/>
          <w:numId w:val="5"/>
        </w:numPr>
        <w:jc w:val="both"/>
        <w:rPr>
          <w:sz w:val="24"/>
          <w:szCs w:val="24"/>
        </w:rPr>
      </w:pPr>
      <w:proofErr w:type="spellStart"/>
      <w:r>
        <w:rPr>
          <w:sz w:val="24"/>
          <w:szCs w:val="24"/>
        </w:rPr>
        <w:t>Oxyfuel</w:t>
      </w:r>
      <w:proofErr w:type="spellEnd"/>
      <w:r>
        <w:rPr>
          <w:sz w:val="24"/>
          <w:szCs w:val="24"/>
        </w:rPr>
        <w:t xml:space="preserve"> Cutting</w:t>
      </w:r>
    </w:p>
    <w:p w14:paraId="417846AC" w14:textId="77777777" w:rsidR="00EC5EF1" w:rsidRDefault="002052F0" w:rsidP="00EC5EF1">
      <w:pPr>
        <w:pStyle w:val="ListParagraph"/>
        <w:numPr>
          <w:ilvl w:val="0"/>
          <w:numId w:val="5"/>
        </w:numPr>
        <w:jc w:val="both"/>
        <w:rPr>
          <w:sz w:val="24"/>
          <w:szCs w:val="24"/>
        </w:rPr>
      </w:pPr>
      <w:r>
        <w:rPr>
          <w:sz w:val="24"/>
          <w:szCs w:val="24"/>
        </w:rPr>
        <w:t>Pipefitting/</w:t>
      </w:r>
      <w:r w:rsidR="00EC5EF1">
        <w:rPr>
          <w:sz w:val="24"/>
          <w:szCs w:val="24"/>
        </w:rPr>
        <w:t>Shielded Metal Arc W</w:t>
      </w:r>
      <w:r w:rsidR="00EE6E92">
        <w:rPr>
          <w:sz w:val="24"/>
          <w:szCs w:val="24"/>
        </w:rPr>
        <w:t>e</w:t>
      </w:r>
      <w:r w:rsidR="00EC5EF1">
        <w:rPr>
          <w:sz w:val="24"/>
          <w:szCs w:val="24"/>
        </w:rPr>
        <w:t xml:space="preserve">lding </w:t>
      </w:r>
      <w:r w:rsidR="00EE6E92">
        <w:rPr>
          <w:sz w:val="24"/>
          <w:szCs w:val="24"/>
        </w:rPr>
        <w:t>Groove</w:t>
      </w:r>
      <w:r w:rsidR="007D2C53">
        <w:rPr>
          <w:sz w:val="24"/>
          <w:szCs w:val="24"/>
        </w:rPr>
        <w:t xml:space="preserve"> Welds</w:t>
      </w:r>
      <w:r>
        <w:rPr>
          <w:sz w:val="24"/>
          <w:szCs w:val="24"/>
        </w:rPr>
        <w:t xml:space="preserve"> </w:t>
      </w:r>
      <w:r w:rsidR="00ED17FA">
        <w:rPr>
          <w:sz w:val="24"/>
          <w:szCs w:val="24"/>
        </w:rPr>
        <w:t xml:space="preserve">with backing </w:t>
      </w:r>
      <w:r w:rsidR="007D2C53">
        <w:rPr>
          <w:sz w:val="24"/>
          <w:szCs w:val="24"/>
        </w:rPr>
        <w:t>(</w:t>
      </w:r>
      <w:r w:rsidR="00EC5EF1">
        <w:rPr>
          <w:sz w:val="24"/>
          <w:szCs w:val="24"/>
        </w:rPr>
        <w:t>Flat Position)</w:t>
      </w:r>
    </w:p>
    <w:p w14:paraId="3E3C166B" w14:textId="77777777" w:rsidR="00497805" w:rsidRDefault="00497805" w:rsidP="00EC5EF1">
      <w:pPr>
        <w:pStyle w:val="ListParagraph"/>
        <w:numPr>
          <w:ilvl w:val="0"/>
          <w:numId w:val="5"/>
        </w:numPr>
        <w:jc w:val="both"/>
        <w:rPr>
          <w:sz w:val="24"/>
          <w:szCs w:val="24"/>
        </w:rPr>
      </w:pPr>
      <w:r>
        <w:rPr>
          <w:sz w:val="24"/>
          <w:szCs w:val="24"/>
        </w:rPr>
        <w:t>Identify and explain job code specifications</w:t>
      </w:r>
    </w:p>
    <w:p w14:paraId="2234C9DC" w14:textId="77777777" w:rsidR="001F1890" w:rsidRDefault="001F1890" w:rsidP="007D2C53">
      <w:pPr>
        <w:pStyle w:val="ListParagraph"/>
        <w:numPr>
          <w:ilvl w:val="0"/>
          <w:numId w:val="5"/>
        </w:numPr>
        <w:jc w:val="both"/>
        <w:rPr>
          <w:sz w:val="24"/>
          <w:szCs w:val="24"/>
        </w:rPr>
      </w:pPr>
      <w:r w:rsidRPr="001F1890">
        <w:rPr>
          <w:sz w:val="24"/>
          <w:szCs w:val="24"/>
        </w:rPr>
        <w:t>GMAW Welding</w:t>
      </w:r>
      <w:r>
        <w:rPr>
          <w:sz w:val="24"/>
          <w:szCs w:val="24"/>
        </w:rPr>
        <w:t xml:space="preserve"> </w:t>
      </w:r>
    </w:p>
    <w:p w14:paraId="5E30BF3B" w14:textId="77777777" w:rsidR="001F1890" w:rsidRPr="001F1890" w:rsidRDefault="001F1890" w:rsidP="001F1890">
      <w:pPr>
        <w:jc w:val="both"/>
        <w:rPr>
          <w:sz w:val="24"/>
          <w:szCs w:val="24"/>
        </w:rPr>
      </w:pPr>
      <w:r w:rsidRPr="001F1890">
        <w:rPr>
          <w:sz w:val="24"/>
          <w:szCs w:val="24"/>
        </w:rPr>
        <w:t xml:space="preserve">  </w:t>
      </w:r>
    </w:p>
    <w:p w14:paraId="0F253120" w14:textId="2158057E" w:rsidR="007D2C53" w:rsidRDefault="006A14DC" w:rsidP="007D2C53">
      <w:pPr>
        <w:jc w:val="both"/>
        <w:rPr>
          <w:sz w:val="24"/>
          <w:szCs w:val="24"/>
        </w:rPr>
      </w:pPr>
      <w:r>
        <w:rPr>
          <w:sz w:val="24"/>
          <w:szCs w:val="24"/>
        </w:rPr>
        <w:t>Grading Period 1 (Part 2)</w:t>
      </w:r>
      <w:r w:rsidR="002052F0">
        <w:rPr>
          <w:sz w:val="24"/>
          <w:szCs w:val="24"/>
        </w:rPr>
        <w:t xml:space="preserve"> </w:t>
      </w:r>
    </w:p>
    <w:p w14:paraId="20DA4150" w14:textId="77777777" w:rsidR="002052F0" w:rsidRDefault="002052F0" w:rsidP="00EC5EF1">
      <w:pPr>
        <w:pStyle w:val="ListParagraph"/>
        <w:numPr>
          <w:ilvl w:val="0"/>
          <w:numId w:val="5"/>
        </w:numPr>
        <w:jc w:val="both"/>
        <w:rPr>
          <w:sz w:val="24"/>
          <w:szCs w:val="24"/>
        </w:rPr>
      </w:pPr>
      <w:r>
        <w:rPr>
          <w:sz w:val="24"/>
          <w:szCs w:val="24"/>
        </w:rPr>
        <w:t>Communication Skills</w:t>
      </w:r>
    </w:p>
    <w:p w14:paraId="700865BD" w14:textId="77777777" w:rsidR="002052F0" w:rsidRDefault="002052F0" w:rsidP="00EC5EF1">
      <w:pPr>
        <w:pStyle w:val="ListParagraph"/>
        <w:numPr>
          <w:ilvl w:val="0"/>
          <w:numId w:val="5"/>
        </w:numPr>
        <w:jc w:val="both"/>
        <w:rPr>
          <w:sz w:val="24"/>
          <w:szCs w:val="24"/>
        </w:rPr>
      </w:pPr>
      <w:proofErr w:type="spellStart"/>
      <w:r>
        <w:rPr>
          <w:sz w:val="24"/>
          <w:szCs w:val="24"/>
        </w:rPr>
        <w:t>Oxyfuel</w:t>
      </w:r>
      <w:proofErr w:type="spellEnd"/>
      <w:r>
        <w:rPr>
          <w:sz w:val="24"/>
          <w:szCs w:val="24"/>
        </w:rPr>
        <w:t xml:space="preserve"> Cutting</w:t>
      </w:r>
    </w:p>
    <w:p w14:paraId="0D33EF09" w14:textId="77777777" w:rsidR="000146E8" w:rsidRDefault="000146E8" w:rsidP="00EC5EF1">
      <w:pPr>
        <w:pStyle w:val="ListParagraph"/>
        <w:numPr>
          <w:ilvl w:val="0"/>
          <w:numId w:val="5"/>
        </w:numPr>
        <w:jc w:val="both"/>
        <w:rPr>
          <w:sz w:val="24"/>
          <w:szCs w:val="24"/>
        </w:rPr>
      </w:pPr>
      <w:r>
        <w:rPr>
          <w:sz w:val="24"/>
          <w:szCs w:val="24"/>
        </w:rPr>
        <w:t>Identify and explain distortion and how it is controlled</w:t>
      </w:r>
    </w:p>
    <w:p w14:paraId="1C65EAFD" w14:textId="77777777" w:rsidR="002052F0" w:rsidRDefault="002052F0" w:rsidP="00EC5EF1">
      <w:pPr>
        <w:pStyle w:val="ListParagraph"/>
        <w:numPr>
          <w:ilvl w:val="0"/>
          <w:numId w:val="5"/>
        </w:numPr>
        <w:jc w:val="both"/>
        <w:rPr>
          <w:sz w:val="24"/>
          <w:szCs w:val="24"/>
        </w:rPr>
      </w:pPr>
      <w:r>
        <w:rPr>
          <w:sz w:val="24"/>
          <w:szCs w:val="24"/>
        </w:rPr>
        <w:t xml:space="preserve">Pipefitting/Shielded Metal Arc Welding </w:t>
      </w:r>
      <w:r w:rsidR="00EE6E92">
        <w:rPr>
          <w:sz w:val="24"/>
          <w:szCs w:val="24"/>
        </w:rPr>
        <w:t>Groove</w:t>
      </w:r>
      <w:r>
        <w:rPr>
          <w:sz w:val="24"/>
          <w:szCs w:val="24"/>
        </w:rPr>
        <w:t xml:space="preserve"> Welds </w:t>
      </w:r>
      <w:r w:rsidR="00ED17FA">
        <w:rPr>
          <w:sz w:val="24"/>
          <w:szCs w:val="24"/>
        </w:rPr>
        <w:t xml:space="preserve">with backing </w:t>
      </w:r>
      <w:r>
        <w:rPr>
          <w:sz w:val="24"/>
          <w:szCs w:val="24"/>
        </w:rPr>
        <w:t>(</w:t>
      </w:r>
      <w:r w:rsidR="00F04EFE">
        <w:rPr>
          <w:sz w:val="24"/>
          <w:szCs w:val="24"/>
        </w:rPr>
        <w:t>Horizontal</w:t>
      </w:r>
      <w:r>
        <w:rPr>
          <w:sz w:val="24"/>
          <w:szCs w:val="24"/>
        </w:rPr>
        <w:t xml:space="preserve"> Position)</w:t>
      </w:r>
    </w:p>
    <w:p w14:paraId="0CF4A0AA" w14:textId="77777777" w:rsidR="001F1890" w:rsidRDefault="001F1890" w:rsidP="00EC5EF1">
      <w:pPr>
        <w:pStyle w:val="ListParagraph"/>
        <w:numPr>
          <w:ilvl w:val="0"/>
          <w:numId w:val="5"/>
        </w:numPr>
        <w:jc w:val="both"/>
        <w:rPr>
          <w:sz w:val="24"/>
          <w:szCs w:val="24"/>
        </w:rPr>
      </w:pPr>
      <w:r>
        <w:rPr>
          <w:sz w:val="24"/>
          <w:szCs w:val="24"/>
        </w:rPr>
        <w:t>FCAW Welding</w:t>
      </w:r>
    </w:p>
    <w:p w14:paraId="1FC44871" w14:textId="77777777" w:rsidR="002052F0" w:rsidRDefault="002052F0" w:rsidP="002052F0">
      <w:pPr>
        <w:jc w:val="both"/>
        <w:rPr>
          <w:sz w:val="24"/>
          <w:szCs w:val="24"/>
        </w:rPr>
      </w:pPr>
    </w:p>
    <w:p w14:paraId="481BD0BF" w14:textId="0AB9B415" w:rsidR="002052F0" w:rsidRPr="002052F0" w:rsidRDefault="006A14DC" w:rsidP="002052F0">
      <w:pPr>
        <w:jc w:val="both"/>
        <w:rPr>
          <w:sz w:val="24"/>
          <w:szCs w:val="24"/>
        </w:rPr>
      </w:pPr>
      <w:r>
        <w:rPr>
          <w:sz w:val="24"/>
          <w:szCs w:val="24"/>
        </w:rPr>
        <w:t>Grading Period 2 (Part 1)</w:t>
      </w:r>
      <w:r w:rsidR="002052F0" w:rsidRPr="002052F0">
        <w:rPr>
          <w:sz w:val="24"/>
          <w:szCs w:val="24"/>
        </w:rPr>
        <w:t xml:space="preserve">  </w:t>
      </w:r>
    </w:p>
    <w:p w14:paraId="6E2403FA" w14:textId="77777777" w:rsidR="002052F0" w:rsidRDefault="002052F0" w:rsidP="00EC5EF1">
      <w:pPr>
        <w:pStyle w:val="ListParagraph"/>
        <w:numPr>
          <w:ilvl w:val="0"/>
          <w:numId w:val="5"/>
        </w:numPr>
        <w:jc w:val="both"/>
        <w:rPr>
          <w:sz w:val="24"/>
          <w:szCs w:val="24"/>
        </w:rPr>
      </w:pPr>
      <w:r>
        <w:rPr>
          <w:sz w:val="24"/>
          <w:szCs w:val="24"/>
        </w:rPr>
        <w:t>Pipefitting</w:t>
      </w:r>
      <w:r w:rsidR="00EE6E92">
        <w:rPr>
          <w:sz w:val="24"/>
          <w:szCs w:val="24"/>
        </w:rPr>
        <w:t>/Welding</w:t>
      </w:r>
      <w:r>
        <w:rPr>
          <w:sz w:val="24"/>
          <w:szCs w:val="24"/>
        </w:rPr>
        <w:t xml:space="preserve"> Hand Tools</w:t>
      </w:r>
    </w:p>
    <w:p w14:paraId="76B990CB" w14:textId="77777777" w:rsidR="002052F0" w:rsidRDefault="002052F0" w:rsidP="00EC5EF1">
      <w:pPr>
        <w:pStyle w:val="ListParagraph"/>
        <w:numPr>
          <w:ilvl w:val="0"/>
          <w:numId w:val="5"/>
        </w:numPr>
        <w:jc w:val="both"/>
        <w:rPr>
          <w:sz w:val="24"/>
          <w:szCs w:val="24"/>
        </w:rPr>
      </w:pPr>
      <w:r>
        <w:rPr>
          <w:sz w:val="24"/>
          <w:szCs w:val="24"/>
        </w:rPr>
        <w:t>Pipefitting</w:t>
      </w:r>
      <w:r w:rsidR="00EE6E92">
        <w:rPr>
          <w:sz w:val="24"/>
          <w:szCs w:val="24"/>
        </w:rPr>
        <w:t>/</w:t>
      </w:r>
      <w:r w:rsidR="001F1890">
        <w:rPr>
          <w:sz w:val="24"/>
          <w:szCs w:val="24"/>
        </w:rPr>
        <w:t>Welding</w:t>
      </w:r>
      <w:r>
        <w:rPr>
          <w:sz w:val="24"/>
          <w:szCs w:val="24"/>
        </w:rPr>
        <w:t xml:space="preserve"> Power Tools</w:t>
      </w:r>
    </w:p>
    <w:p w14:paraId="47F4A911" w14:textId="77777777" w:rsidR="002052F0" w:rsidRDefault="002052F0" w:rsidP="00EC5EF1">
      <w:pPr>
        <w:pStyle w:val="ListParagraph"/>
        <w:numPr>
          <w:ilvl w:val="0"/>
          <w:numId w:val="5"/>
        </w:numPr>
        <w:jc w:val="both"/>
        <w:rPr>
          <w:sz w:val="24"/>
          <w:szCs w:val="24"/>
        </w:rPr>
      </w:pPr>
      <w:proofErr w:type="spellStart"/>
      <w:r>
        <w:rPr>
          <w:sz w:val="24"/>
          <w:szCs w:val="24"/>
        </w:rPr>
        <w:t>Oxyfuel</w:t>
      </w:r>
      <w:proofErr w:type="spellEnd"/>
      <w:r>
        <w:rPr>
          <w:sz w:val="24"/>
          <w:szCs w:val="24"/>
        </w:rPr>
        <w:t xml:space="preserve"> Cutting</w:t>
      </w:r>
    </w:p>
    <w:p w14:paraId="1006CB9E" w14:textId="77777777" w:rsidR="000146E8" w:rsidRDefault="000146E8" w:rsidP="00EC5EF1">
      <w:pPr>
        <w:pStyle w:val="ListParagraph"/>
        <w:numPr>
          <w:ilvl w:val="0"/>
          <w:numId w:val="5"/>
        </w:numPr>
        <w:jc w:val="both"/>
        <w:rPr>
          <w:sz w:val="24"/>
          <w:szCs w:val="24"/>
        </w:rPr>
      </w:pPr>
      <w:r>
        <w:rPr>
          <w:sz w:val="24"/>
          <w:szCs w:val="24"/>
        </w:rPr>
        <w:t>Fit up joints using plate and pipe fit-up tools</w:t>
      </w:r>
    </w:p>
    <w:p w14:paraId="6FBE2916" w14:textId="77777777" w:rsidR="002052F0" w:rsidRDefault="002052F0" w:rsidP="00EC5EF1">
      <w:pPr>
        <w:pStyle w:val="ListParagraph"/>
        <w:numPr>
          <w:ilvl w:val="0"/>
          <w:numId w:val="5"/>
        </w:numPr>
        <w:jc w:val="both"/>
        <w:rPr>
          <w:sz w:val="24"/>
          <w:szCs w:val="24"/>
        </w:rPr>
      </w:pPr>
      <w:r>
        <w:rPr>
          <w:sz w:val="24"/>
          <w:szCs w:val="24"/>
        </w:rPr>
        <w:t xml:space="preserve">Pipefitting/Shielded Metal Arc Welding </w:t>
      </w:r>
      <w:r w:rsidR="001F1890">
        <w:rPr>
          <w:sz w:val="24"/>
          <w:szCs w:val="24"/>
        </w:rPr>
        <w:t>Groove</w:t>
      </w:r>
      <w:r>
        <w:rPr>
          <w:sz w:val="24"/>
          <w:szCs w:val="24"/>
        </w:rPr>
        <w:t xml:space="preserve"> Welds </w:t>
      </w:r>
      <w:r w:rsidR="00ED17FA">
        <w:rPr>
          <w:sz w:val="24"/>
          <w:szCs w:val="24"/>
        </w:rPr>
        <w:t xml:space="preserve">with backing </w:t>
      </w:r>
      <w:r>
        <w:rPr>
          <w:sz w:val="24"/>
          <w:szCs w:val="24"/>
        </w:rPr>
        <w:t>(</w:t>
      </w:r>
      <w:r w:rsidR="00F04EFE">
        <w:rPr>
          <w:sz w:val="24"/>
          <w:szCs w:val="24"/>
        </w:rPr>
        <w:t>Vertical</w:t>
      </w:r>
      <w:r>
        <w:rPr>
          <w:sz w:val="24"/>
          <w:szCs w:val="24"/>
        </w:rPr>
        <w:t xml:space="preserve"> Position)</w:t>
      </w:r>
    </w:p>
    <w:p w14:paraId="6D3B3623" w14:textId="77777777" w:rsidR="001F1890" w:rsidRDefault="001F1890" w:rsidP="00EC5EF1">
      <w:pPr>
        <w:pStyle w:val="ListParagraph"/>
        <w:numPr>
          <w:ilvl w:val="0"/>
          <w:numId w:val="5"/>
        </w:numPr>
        <w:jc w:val="both"/>
        <w:rPr>
          <w:sz w:val="24"/>
          <w:szCs w:val="24"/>
        </w:rPr>
      </w:pPr>
      <w:r>
        <w:rPr>
          <w:sz w:val="24"/>
          <w:szCs w:val="24"/>
        </w:rPr>
        <w:t>GTAW Welding</w:t>
      </w:r>
    </w:p>
    <w:p w14:paraId="1398D461" w14:textId="77777777" w:rsidR="002052F0" w:rsidRDefault="002052F0" w:rsidP="002052F0">
      <w:pPr>
        <w:jc w:val="both"/>
        <w:rPr>
          <w:sz w:val="24"/>
          <w:szCs w:val="24"/>
        </w:rPr>
      </w:pPr>
    </w:p>
    <w:p w14:paraId="691843DC" w14:textId="19931F50" w:rsidR="002052F0" w:rsidRDefault="006A14DC" w:rsidP="002052F0">
      <w:pPr>
        <w:jc w:val="both"/>
        <w:rPr>
          <w:sz w:val="24"/>
          <w:szCs w:val="24"/>
        </w:rPr>
      </w:pPr>
      <w:r>
        <w:rPr>
          <w:sz w:val="24"/>
          <w:szCs w:val="24"/>
        </w:rPr>
        <w:t>Grading Period 2 (Part 2)</w:t>
      </w:r>
    </w:p>
    <w:p w14:paraId="62F038B8" w14:textId="77777777" w:rsidR="00F04EFE" w:rsidRDefault="00F04EFE" w:rsidP="002052F0">
      <w:pPr>
        <w:pStyle w:val="ListParagraph"/>
        <w:numPr>
          <w:ilvl w:val="0"/>
          <w:numId w:val="6"/>
        </w:numPr>
        <w:jc w:val="both"/>
        <w:rPr>
          <w:sz w:val="24"/>
          <w:szCs w:val="24"/>
        </w:rPr>
      </w:pPr>
      <w:r>
        <w:rPr>
          <w:sz w:val="24"/>
          <w:szCs w:val="24"/>
        </w:rPr>
        <w:t>Proper and safe use of pipefitting/welding hand and power tools</w:t>
      </w:r>
    </w:p>
    <w:p w14:paraId="34BCD6F7" w14:textId="77777777" w:rsidR="00F04EFE" w:rsidRDefault="00F04EFE" w:rsidP="002052F0">
      <w:pPr>
        <w:pStyle w:val="ListParagraph"/>
        <w:numPr>
          <w:ilvl w:val="0"/>
          <w:numId w:val="6"/>
        </w:numPr>
        <w:jc w:val="both"/>
        <w:rPr>
          <w:sz w:val="24"/>
          <w:szCs w:val="24"/>
        </w:rPr>
      </w:pPr>
      <w:r>
        <w:rPr>
          <w:sz w:val="24"/>
          <w:szCs w:val="24"/>
        </w:rPr>
        <w:t>Cutting metal with hand and track torches</w:t>
      </w:r>
    </w:p>
    <w:p w14:paraId="4B8F9FB1" w14:textId="77777777" w:rsidR="00F04EFE" w:rsidRDefault="00F04EFE" w:rsidP="002052F0">
      <w:pPr>
        <w:pStyle w:val="ListParagraph"/>
        <w:numPr>
          <w:ilvl w:val="0"/>
          <w:numId w:val="6"/>
        </w:numPr>
        <w:jc w:val="both"/>
        <w:rPr>
          <w:sz w:val="24"/>
          <w:szCs w:val="24"/>
        </w:rPr>
      </w:pPr>
      <w:r>
        <w:rPr>
          <w:sz w:val="24"/>
          <w:szCs w:val="24"/>
        </w:rPr>
        <w:t>Work</w:t>
      </w:r>
      <w:r w:rsidR="00174EE2">
        <w:rPr>
          <w:sz w:val="24"/>
          <w:szCs w:val="24"/>
        </w:rPr>
        <w:t>ing</w:t>
      </w:r>
      <w:r>
        <w:rPr>
          <w:sz w:val="24"/>
          <w:szCs w:val="24"/>
        </w:rPr>
        <w:t xml:space="preserve"> safely</w:t>
      </w:r>
      <w:r w:rsidR="00174EE2">
        <w:rPr>
          <w:sz w:val="24"/>
          <w:szCs w:val="24"/>
        </w:rPr>
        <w:t>,</w:t>
      </w:r>
      <w:r>
        <w:rPr>
          <w:sz w:val="24"/>
          <w:szCs w:val="24"/>
        </w:rPr>
        <w:t xml:space="preserve"> </w:t>
      </w:r>
      <w:r w:rsidR="00174EE2">
        <w:rPr>
          <w:sz w:val="24"/>
          <w:szCs w:val="24"/>
        </w:rPr>
        <w:t xml:space="preserve">communicating effectively </w:t>
      </w:r>
      <w:r>
        <w:rPr>
          <w:sz w:val="24"/>
          <w:szCs w:val="24"/>
        </w:rPr>
        <w:t>and solv</w:t>
      </w:r>
      <w:r w:rsidR="00174EE2">
        <w:rPr>
          <w:sz w:val="24"/>
          <w:szCs w:val="24"/>
        </w:rPr>
        <w:t>ing</w:t>
      </w:r>
      <w:r>
        <w:rPr>
          <w:sz w:val="24"/>
          <w:szCs w:val="24"/>
        </w:rPr>
        <w:t xml:space="preserve"> problems with a team of other students</w:t>
      </w:r>
    </w:p>
    <w:p w14:paraId="5FEE1A99" w14:textId="77777777" w:rsidR="00ED17FA" w:rsidRDefault="00F04EFE" w:rsidP="002052F0">
      <w:pPr>
        <w:pStyle w:val="ListParagraph"/>
        <w:numPr>
          <w:ilvl w:val="0"/>
          <w:numId w:val="6"/>
        </w:numPr>
        <w:jc w:val="both"/>
        <w:rPr>
          <w:sz w:val="24"/>
          <w:szCs w:val="24"/>
        </w:rPr>
      </w:pPr>
      <w:r>
        <w:rPr>
          <w:sz w:val="24"/>
          <w:szCs w:val="24"/>
        </w:rPr>
        <w:t>Fitting, tacking and welding mild steel plate</w:t>
      </w:r>
      <w:r w:rsidR="00174EE2">
        <w:rPr>
          <w:sz w:val="24"/>
          <w:szCs w:val="24"/>
        </w:rPr>
        <w:t xml:space="preserve"> following industry-based standards</w:t>
      </w:r>
    </w:p>
    <w:p w14:paraId="4C7F3C7E" w14:textId="77777777" w:rsidR="002052F0" w:rsidRDefault="00ED17FA" w:rsidP="002052F0">
      <w:pPr>
        <w:pStyle w:val="ListParagraph"/>
        <w:numPr>
          <w:ilvl w:val="0"/>
          <w:numId w:val="6"/>
        </w:numPr>
        <w:jc w:val="both"/>
        <w:rPr>
          <w:sz w:val="24"/>
          <w:szCs w:val="24"/>
        </w:rPr>
      </w:pPr>
      <w:r>
        <w:rPr>
          <w:sz w:val="24"/>
          <w:szCs w:val="24"/>
        </w:rPr>
        <w:t>Pipefitting/Shielded Metal Arc Welding</w:t>
      </w:r>
      <w:r w:rsidR="00F04EFE">
        <w:rPr>
          <w:sz w:val="24"/>
          <w:szCs w:val="24"/>
        </w:rPr>
        <w:t xml:space="preserve"> </w:t>
      </w:r>
      <w:r>
        <w:rPr>
          <w:sz w:val="24"/>
          <w:szCs w:val="24"/>
        </w:rPr>
        <w:t>Groove Welds with backing (overhead position)</w:t>
      </w:r>
    </w:p>
    <w:p w14:paraId="4840909B" w14:textId="77777777" w:rsidR="000146E8" w:rsidRPr="002052F0" w:rsidRDefault="000146E8" w:rsidP="002052F0">
      <w:pPr>
        <w:pStyle w:val="ListParagraph"/>
        <w:numPr>
          <w:ilvl w:val="0"/>
          <w:numId w:val="6"/>
        </w:numPr>
        <w:jc w:val="both"/>
        <w:rPr>
          <w:sz w:val="24"/>
          <w:szCs w:val="24"/>
        </w:rPr>
      </w:pPr>
      <w:r>
        <w:rPr>
          <w:sz w:val="24"/>
          <w:szCs w:val="24"/>
        </w:rPr>
        <w:t>Check for joint misalignment and poor fit-up before and after welding</w:t>
      </w:r>
    </w:p>
    <w:p w14:paraId="6FF8542F" w14:textId="77777777" w:rsidR="002052F0" w:rsidRPr="002052F0" w:rsidRDefault="002052F0" w:rsidP="002052F0">
      <w:pPr>
        <w:jc w:val="both"/>
        <w:rPr>
          <w:sz w:val="24"/>
          <w:szCs w:val="24"/>
        </w:rPr>
      </w:pPr>
    </w:p>
    <w:p w14:paraId="24C29306" w14:textId="77777777" w:rsidR="002052F0" w:rsidRPr="0089067E" w:rsidRDefault="00D21715" w:rsidP="002052F0">
      <w:pPr>
        <w:ind w:left="720"/>
        <w:jc w:val="both"/>
        <w:rPr>
          <w:b/>
          <w:sz w:val="28"/>
          <w:szCs w:val="28"/>
        </w:rPr>
      </w:pPr>
      <w:r w:rsidRPr="0089067E">
        <w:rPr>
          <w:b/>
          <w:sz w:val="28"/>
          <w:szCs w:val="28"/>
        </w:rPr>
        <w:t xml:space="preserve">It is possible that some units could be completed in a different grading period.   </w:t>
      </w:r>
    </w:p>
    <w:p w14:paraId="578F2213" w14:textId="77777777" w:rsidR="002052F0" w:rsidRDefault="002052F0" w:rsidP="002052F0">
      <w:pPr>
        <w:ind w:left="720"/>
        <w:jc w:val="both"/>
        <w:rPr>
          <w:sz w:val="24"/>
          <w:szCs w:val="24"/>
        </w:rPr>
      </w:pPr>
    </w:p>
    <w:p w14:paraId="291B0507" w14:textId="77777777" w:rsidR="00690D1B" w:rsidRDefault="002052F0" w:rsidP="002052F0">
      <w:pPr>
        <w:ind w:left="720"/>
        <w:jc w:val="both"/>
        <w:rPr>
          <w:sz w:val="24"/>
          <w:szCs w:val="24"/>
        </w:rPr>
      </w:pPr>
      <w:r w:rsidRPr="002052F0">
        <w:rPr>
          <w:sz w:val="24"/>
          <w:szCs w:val="24"/>
        </w:rPr>
        <w:t xml:space="preserve"> </w:t>
      </w:r>
    </w:p>
    <w:p w14:paraId="0C9C9405" w14:textId="77777777" w:rsidR="0089067E" w:rsidRDefault="0089067E" w:rsidP="002052F0">
      <w:pPr>
        <w:ind w:left="720"/>
        <w:jc w:val="both"/>
        <w:rPr>
          <w:sz w:val="24"/>
          <w:szCs w:val="24"/>
        </w:rPr>
      </w:pPr>
    </w:p>
    <w:p w14:paraId="6DE73950" w14:textId="77777777" w:rsidR="0089067E" w:rsidRDefault="0089067E" w:rsidP="002052F0">
      <w:pPr>
        <w:ind w:left="720"/>
        <w:jc w:val="both"/>
        <w:rPr>
          <w:sz w:val="24"/>
          <w:szCs w:val="24"/>
        </w:rPr>
      </w:pPr>
    </w:p>
    <w:p w14:paraId="5A8EA66D" w14:textId="77777777" w:rsidR="0089067E" w:rsidRDefault="0089067E" w:rsidP="002052F0">
      <w:pPr>
        <w:ind w:left="720"/>
        <w:jc w:val="both"/>
        <w:rPr>
          <w:sz w:val="24"/>
          <w:szCs w:val="24"/>
        </w:rPr>
      </w:pPr>
    </w:p>
    <w:p w14:paraId="2D9380E3" w14:textId="77777777" w:rsidR="0089067E" w:rsidRDefault="0089067E" w:rsidP="002052F0">
      <w:pPr>
        <w:ind w:left="720"/>
        <w:jc w:val="both"/>
        <w:rPr>
          <w:sz w:val="24"/>
          <w:szCs w:val="24"/>
        </w:rPr>
      </w:pPr>
    </w:p>
    <w:p w14:paraId="0EC43D6A" w14:textId="77777777" w:rsidR="0089067E" w:rsidRDefault="0089067E" w:rsidP="002052F0">
      <w:pPr>
        <w:ind w:left="720"/>
        <w:jc w:val="both"/>
        <w:rPr>
          <w:sz w:val="24"/>
          <w:szCs w:val="24"/>
        </w:rPr>
      </w:pPr>
    </w:p>
    <w:p w14:paraId="1974C0C9" w14:textId="77777777" w:rsidR="003209D9" w:rsidRDefault="003209D9" w:rsidP="00E434AD">
      <w:pPr>
        <w:jc w:val="center"/>
        <w:rPr>
          <w:b/>
          <w:sz w:val="24"/>
          <w:szCs w:val="24"/>
        </w:rPr>
      </w:pPr>
      <w:r>
        <w:rPr>
          <w:b/>
          <w:sz w:val="24"/>
          <w:szCs w:val="24"/>
        </w:rPr>
        <w:t>Course Requirements and Methods of Evaluation</w:t>
      </w:r>
    </w:p>
    <w:p w14:paraId="2F14981E" w14:textId="77777777" w:rsidR="003209D9" w:rsidRDefault="003209D9" w:rsidP="00E434AD">
      <w:pPr>
        <w:jc w:val="both"/>
        <w:rPr>
          <w:b/>
          <w:sz w:val="24"/>
          <w:szCs w:val="24"/>
        </w:rPr>
      </w:pPr>
    </w:p>
    <w:p w14:paraId="441C7A1C" w14:textId="77777777" w:rsidR="003209D9" w:rsidRDefault="003209D9" w:rsidP="00E434AD">
      <w:pPr>
        <w:jc w:val="both"/>
        <w:rPr>
          <w:b/>
          <w:sz w:val="24"/>
          <w:szCs w:val="24"/>
        </w:rPr>
      </w:pPr>
      <w:r>
        <w:rPr>
          <w:b/>
          <w:sz w:val="24"/>
          <w:szCs w:val="24"/>
        </w:rPr>
        <w:t>Grading Period 1</w:t>
      </w:r>
    </w:p>
    <w:p w14:paraId="13855B64" w14:textId="77777777" w:rsidR="00366CCE" w:rsidRPr="006A4F6D" w:rsidRDefault="006A4F6D" w:rsidP="00E434AD">
      <w:pPr>
        <w:pStyle w:val="ListParagraph"/>
        <w:numPr>
          <w:ilvl w:val="0"/>
          <w:numId w:val="1"/>
        </w:numPr>
        <w:jc w:val="both"/>
        <w:rPr>
          <w:sz w:val="24"/>
          <w:szCs w:val="24"/>
        </w:rPr>
      </w:pPr>
      <w:r w:rsidRPr="006A4F6D">
        <w:rPr>
          <w:sz w:val="24"/>
          <w:szCs w:val="24"/>
        </w:rPr>
        <w:t>(</w:t>
      </w:r>
      <w:r w:rsidR="0089067E" w:rsidRPr="006A4F6D">
        <w:rPr>
          <w:sz w:val="24"/>
          <w:szCs w:val="24"/>
        </w:rPr>
        <w:t xml:space="preserve">Homework </w:t>
      </w:r>
      <w:r w:rsidRPr="006A4F6D">
        <w:rPr>
          <w:sz w:val="24"/>
          <w:szCs w:val="24"/>
        </w:rPr>
        <w:t xml:space="preserve">5%) </w:t>
      </w:r>
      <w:r w:rsidR="00366CCE" w:rsidRPr="006A4F6D">
        <w:rPr>
          <w:sz w:val="24"/>
          <w:szCs w:val="24"/>
        </w:rPr>
        <w:t xml:space="preserve">Homework assignments </w:t>
      </w:r>
      <w:r w:rsidR="0089067E" w:rsidRPr="006A4F6D">
        <w:rPr>
          <w:sz w:val="24"/>
          <w:szCs w:val="24"/>
        </w:rPr>
        <w:t xml:space="preserve">will be posted weekly on the Fusion site. </w:t>
      </w:r>
    </w:p>
    <w:p w14:paraId="7E0FCF49" w14:textId="77777777" w:rsidR="0026670F" w:rsidRDefault="006A4F6D" w:rsidP="00E434AD">
      <w:pPr>
        <w:pStyle w:val="ListParagraph"/>
        <w:numPr>
          <w:ilvl w:val="0"/>
          <w:numId w:val="1"/>
        </w:numPr>
        <w:jc w:val="both"/>
        <w:rPr>
          <w:sz w:val="24"/>
          <w:szCs w:val="24"/>
        </w:rPr>
      </w:pPr>
      <w:r>
        <w:rPr>
          <w:sz w:val="24"/>
          <w:szCs w:val="24"/>
        </w:rPr>
        <w:t xml:space="preserve">(Quizzes 20%) </w:t>
      </w:r>
      <w:r w:rsidR="0026670F">
        <w:rPr>
          <w:sz w:val="24"/>
          <w:szCs w:val="24"/>
        </w:rPr>
        <w:t xml:space="preserve">Quizzes </w:t>
      </w:r>
      <w:r>
        <w:rPr>
          <w:sz w:val="24"/>
          <w:szCs w:val="24"/>
        </w:rPr>
        <w:t>will be written or performance-based. Ther</w:t>
      </w:r>
      <w:r w:rsidR="0026670F">
        <w:rPr>
          <w:sz w:val="24"/>
          <w:szCs w:val="24"/>
        </w:rPr>
        <w:t xml:space="preserve">e </w:t>
      </w:r>
      <w:r>
        <w:rPr>
          <w:sz w:val="24"/>
          <w:szCs w:val="24"/>
        </w:rPr>
        <w:t xml:space="preserve">will usually be four </w:t>
      </w:r>
      <w:r w:rsidR="0070421C">
        <w:rPr>
          <w:sz w:val="24"/>
          <w:szCs w:val="24"/>
        </w:rPr>
        <w:t xml:space="preserve">to five </w:t>
      </w:r>
      <w:r>
        <w:rPr>
          <w:sz w:val="24"/>
          <w:szCs w:val="24"/>
        </w:rPr>
        <w:t>quizzes per grading period.</w:t>
      </w:r>
      <w:r w:rsidR="0026670F">
        <w:rPr>
          <w:sz w:val="24"/>
          <w:szCs w:val="24"/>
        </w:rPr>
        <w:t xml:space="preserve"> </w:t>
      </w:r>
    </w:p>
    <w:p w14:paraId="3F901A0E" w14:textId="77777777" w:rsidR="0026670F" w:rsidRPr="00CC2DD9" w:rsidRDefault="006A4F6D" w:rsidP="00E434AD">
      <w:pPr>
        <w:pStyle w:val="ListParagraph"/>
        <w:numPr>
          <w:ilvl w:val="0"/>
          <w:numId w:val="1"/>
        </w:numPr>
        <w:jc w:val="both"/>
        <w:rPr>
          <w:sz w:val="24"/>
          <w:szCs w:val="24"/>
        </w:rPr>
      </w:pPr>
      <w:r w:rsidRPr="00CC2DD9">
        <w:rPr>
          <w:sz w:val="24"/>
          <w:szCs w:val="24"/>
        </w:rPr>
        <w:t xml:space="preserve">(Tests 50%) </w:t>
      </w:r>
      <w:r w:rsidR="00366CCE" w:rsidRPr="00CC2DD9">
        <w:rPr>
          <w:sz w:val="24"/>
          <w:szCs w:val="24"/>
        </w:rPr>
        <w:t xml:space="preserve">Tests </w:t>
      </w:r>
      <w:r w:rsidRPr="00CC2DD9">
        <w:rPr>
          <w:sz w:val="24"/>
          <w:szCs w:val="24"/>
        </w:rPr>
        <w:t>will be written or performance based. There are usually four to five written and performance-based tests per grading period.</w:t>
      </w:r>
      <w:r w:rsidR="002C4348" w:rsidRPr="00CC2DD9">
        <w:rPr>
          <w:sz w:val="24"/>
          <w:szCs w:val="24"/>
        </w:rPr>
        <w:t xml:space="preserve"> </w:t>
      </w:r>
    </w:p>
    <w:p w14:paraId="164472B7" w14:textId="77777777" w:rsidR="002C4348" w:rsidRDefault="00CC2DD9" w:rsidP="00E434AD">
      <w:pPr>
        <w:pStyle w:val="ListParagraph"/>
        <w:numPr>
          <w:ilvl w:val="0"/>
          <w:numId w:val="1"/>
        </w:numPr>
        <w:jc w:val="both"/>
        <w:rPr>
          <w:sz w:val="24"/>
          <w:szCs w:val="24"/>
        </w:rPr>
      </w:pPr>
      <w:r>
        <w:rPr>
          <w:sz w:val="24"/>
          <w:szCs w:val="24"/>
        </w:rPr>
        <w:t xml:space="preserve">(Quarter </w:t>
      </w:r>
      <w:r w:rsidR="002C4348">
        <w:rPr>
          <w:sz w:val="24"/>
          <w:szCs w:val="24"/>
        </w:rPr>
        <w:t>Exams</w:t>
      </w:r>
      <w:r>
        <w:rPr>
          <w:sz w:val="24"/>
          <w:szCs w:val="24"/>
        </w:rPr>
        <w:t xml:space="preserve"> 25%) Comprehensive Quarter Exams can include a variety of types of written questions and some points can come from a pipefitting/welding performance based assessment in the shop.</w:t>
      </w:r>
    </w:p>
    <w:p w14:paraId="5AF191F9" w14:textId="77777777" w:rsidR="008555B3" w:rsidRDefault="008555B3" w:rsidP="00E434AD">
      <w:pPr>
        <w:jc w:val="both"/>
        <w:rPr>
          <w:sz w:val="24"/>
          <w:szCs w:val="24"/>
        </w:rPr>
      </w:pPr>
    </w:p>
    <w:p w14:paraId="0079DFD8" w14:textId="77777777" w:rsidR="008555B3" w:rsidRDefault="008555B3" w:rsidP="00E434AD">
      <w:pPr>
        <w:jc w:val="both"/>
        <w:rPr>
          <w:b/>
          <w:sz w:val="24"/>
          <w:szCs w:val="24"/>
        </w:rPr>
      </w:pPr>
      <w:r>
        <w:rPr>
          <w:b/>
          <w:sz w:val="24"/>
          <w:szCs w:val="24"/>
        </w:rPr>
        <w:t>Grading Period 2</w:t>
      </w:r>
    </w:p>
    <w:p w14:paraId="5E8D0189" w14:textId="77777777" w:rsidR="008555B3" w:rsidRDefault="008555B3" w:rsidP="00E434AD">
      <w:pPr>
        <w:pStyle w:val="ListParagraph"/>
        <w:numPr>
          <w:ilvl w:val="0"/>
          <w:numId w:val="3"/>
        </w:numPr>
        <w:jc w:val="both"/>
        <w:rPr>
          <w:sz w:val="24"/>
          <w:szCs w:val="24"/>
        </w:rPr>
      </w:pPr>
      <w:r>
        <w:rPr>
          <w:sz w:val="24"/>
          <w:szCs w:val="24"/>
        </w:rPr>
        <w:t>Same as Grading Period 1</w:t>
      </w:r>
    </w:p>
    <w:p w14:paraId="327B0355" w14:textId="7F244027" w:rsidR="008555B3" w:rsidRPr="006A14DC" w:rsidRDefault="008555B3" w:rsidP="006A14DC">
      <w:pPr>
        <w:jc w:val="both"/>
        <w:rPr>
          <w:b/>
          <w:sz w:val="24"/>
          <w:szCs w:val="24"/>
        </w:rPr>
      </w:pPr>
    </w:p>
    <w:p w14:paraId="343B9CDC" w14:textId="77777777" w:rsidR="008555B3" w:rsidRDefault="008555B3" w:rsidP="00E434AD">
      <w:pPr>
        <w:jc w:val="both"/>
        <w:rPr>
          <w:sz w:val="24"/>
          <w:szCs w:val="24"/>
        </w:rPr>
      </w:pPr>
    </w:p>
    <w:p w14:paraId="6DFD7A9D" w14:textId="77777777" w:rsidR="00E852A9" w:rsidRDefault="00E852A9" w:rsidP="00E852A9">
      <w:pPr>
        <w:jc w:val="center"/>
        <w:rPr>
          <w:b/>
          <w:sz w:val="24"/>
          <w:szCs w:val="24"/>
        </w:rPr>
      </w:pPr>
      <w:r>
        <w:rPr>
          <w:b/>
          <w:sz w:val="24"/>
          <w:szCs w:val="24"/>
        </w:rPr>
        <w:t>Class Expectations</w:t>
      </w:r>
    </w:p>
    <w:p w14:paraId="3055B8F2" w14:textId="77777777" w:rsidR="00E852A9" w:rsidRDefault="00E852A9" w:rsidP="00E852A9">
      <w:pPr>
        <w:jc w:val="both"/>
        <w:rPr>
          <w:sz w:val="24"/>
          <w:szCs w:val="24"/>
        </w:rPr>
      </w:pPr>
    </w:p>
    <w:p w14:paraId="63A4E292" w14:textId="77777777" w:rsidR="00110EAE" w:rsidRDefault="00E852A9" w:rsidP="00E852A9">
      <w:pPr>
        <w:jc w:val="both"/>
        <w:rPr>
          <w:b/>
          <w:sz w:val="24"/>
          <w:szCs w:val="24"/>
        </w:rPr>
      </w:pPr>
      <w:r>
        <w:rPr>
          <w:sz w:val="24"/>
          <w:szCs w:val="24"/>
        </w:rPr>
        <w:t>Once a student walks through the door, class has begun for that student. Therefore, students will begin work immediately upon entry to class. Students will be expected to attend regularly with mandated supplies. In order to supplement instruction, it is expected that all homework assignments be completed and submitted by the assigned due date.</w:t>
      </w:r>
    </w:p>
    <w:p w14:paraId="4794DFE4" w14:textId="77777777" w:rsidR="006854C2" w:rsidRDefault="006854C2" w:rsidP="006854C2">
      <w:pPr>
        <w:jc w:val="both"/>
        <w:rPr>
          <w:b/>
          <w:sz w:val="24"/>
          <w:szCs w:val="24"/>
        </w:rPr>
      </w:pPr>
    </w:p>
    <w:p w14:paraId="355E1A66" w14:textId="77777777" w:rsidR="006854C2" w:rsidRDefault="006854C2" w:rsidP="006854C2">
      <w:pPr>
        <w:jc w:val="both"/>
        <w:rPr>
          <w:b/>
          <w:sz w:val="24"/>
          <w:szCs w:val="24"/>
        </w:rPr>
      </w:pPr>
      <w:r>
        <w:rPr>
          <w:b/>
          <w:sz w:val="24"/>
          <w:szCs w:val="24"/>
        </w:rPr>
        <w:t xml:space="preserve">                                                               Policies and Procedures</w:t>
      </w:r>
    </w:p>
    <w:p w14:paraId="76279C75" w14:textId="77777777" w:rsidR="006854C2" w:rsidRDefault="006854C2" w:rsidP="006854C2">
      <w:pPr>
        <w:jc w:val="both"/>
        <w:rPr>
          <w:b/>
          <w:sz w:val="24"/>
          <w:szCs w:val="24"/>
        </w:rPr>
      </w:pPr>
    </w:p>
    <w:p w14:paraId="68AA39CD" w14:textId="77777777" w:rsidR="006854C2" w:rsidRDefault="006854C2" w:rsidP="006854C2">
      <w:pPr>
        <w:jc w:val="both"/>
        <w:rPr>
          <w:sz w:val="24"/>
          <w:szCs w:val="24"/>
        </w:rPr>
      </w:pPr>
      <w:r>
        <w:rPr>
          <w:b/>
          <w:sz w:val="24"/>
          <w:szCs w:val="24"/>
        </w:rPr>
        <w:t>Online Communications Policy</w:t>
      </w:r>
    </w:p>
    <w:p w14:paraId="65784CB4" w14:textId="77777777" w:rsidR="006854C2" w:rsidRDefault="006854C2" w:rsidP="006854C2">
      <w:pPr>
        <w:jc w:val="both"/>
        <w:rPr>
          <w:sz w:val="24"/>
          <w:szCs w:val="24"/>
        </w:rPr>
      </w:pPr>
      <w:r>
        <w:rPr>
          <w:sz w:val="24"/>
          <w:szCs w:val="24"/>
        </w:rPr>
        <w:t>The word “netiquette” is short for “Internet etiquette.” You should be aware of the common rules of netiquette for the Web and employ a communication style that follows these guidelines.</w:t>
      </w:r>
    </w:p>
    <w:p w14:paraId="5323906C" w14:textId="77777777" w:rsidR="006854C2" w:rsidRDefault="006854C2" w:rsidP="006854C2">
      <w:pPr>
        <w:pStyle w:val="ListParagraph"/>
        <w:numPr>
          <w:ilvl w:val="0"/>
          <w:numId w:val="3"/>
        </w:numPr>
        <w:jc w:val="both"/>
        <w:rPr>
          <w:sz w:val="24"/>
          <w:szCs w:val="24"/>
        </w:rPr>
      </w:pPr>
      <w:r w:rsidRPr="006E0FE6">
        <w:rPr>
          <w:sz w:val="24"/>
          <w:szCs w:val="24"/>
        </w:rPr>
        <w:t xml:space="preserve">Blog topics should be treated as serious classroom discussion only, unless noted by the teacher. </w:t>
      </w:r>
    </w:p>
    <w:p w14:paraId="166862D1" w14:textId="77777777" w:rsidR="006854C2" w:rsidRDefault="006854C2" w:rsidP="006854C2">
      <w:pPr>
        <w:pStyle w:val="ListParagraph"/>
        <w:numPr>
          <w:ilvl w:val="0"/>
          <w:numId w:val="3"/>
        </w:numPr>
        <w:jc w:val="both"/>
        <w:rPr>
          <w:sz w:val="24"/>
          <w:szCs w:val="24"/>
        </w:rPr>
      </w:pPr>
      <w:r w:rsidRPr="006E0FE6">
        <w:rPr>
          <w:sz w:val="24"/>
          <w:szCs w:val="24"/>
        </w:rPr>
        <w:t xml:space="preserve">All electronic communication between the student and teacher shall be limited to the </w:t>
      </w:r>
      <w:r>
        <w:rPr>
          <w:sz w:val="24"/>
          <w:szCs w:val="24"/>
        </w:rPr>
        <w:t xml:space="preserve">sanctioned sources, (i.e., </w:t>
      </w:r>
      <w:proofErr w:type="spellStart"/>
      <w:r w:rsidRPr="006E0FE6">
        <w:rPr>
          <w:sz w:val="24"/>
          <w:szCs w:val="24"/>
        </w:rPr>
        <w:t>SchoolFusion</w:t>
      </w:r>
      <w:proofErr w:type="spellEnd"/>
      <w:r w:rsidRPr="006E0FE6">
        <w:rPr>
          <w:sz w:val="24"/>
          <w:szCs w:val="24"/>
        </w:rPr>
        <w:t xml:space="preserve"> and Moodle accounts</w:t>
      </w:r>
      <w:r>
        <w:rPr>
          <w:sz w:val="24"/>
          <w:szCs w:val="24"/>
        </w:rPr>
        <w:t>) created for the students.</w:t>
      </w:r>
    </w:p>
    <w:p w14:paraId="3DA3AEC3" w14:textId="77777777" w:rsidR="006854C2" w:rsidRDefault="006854C2" w:rsidP="006854C2">
      <w:pPr>
        <w:pStyle w:val="ListParagraph"/>
        <w:numPr>
          <w:ilvl w:val="0"/>
          <w:numId w:val="3"/>
        </w:numPr>
        <w:jc w:val="both"/>
        <w:rPr>
          <w:sz w:val="24"/>
          <w:szCs w:val="24"/>
        </w:rPr>
      </w:pPr>
      <w:r w:rsidRPr="006E0FE6">
        <w:rPr>
          <w:sz w:val="24"/>
          <w:szCs w:val="24"/>
        </w:rPr>
        <w:t xml:space="preserve">Any electronic communication through any </w:t>
      </w:r>
      <w:r>
        <w:rPr>
          <w:sz w:val="24"/>
          <w:szCs w:val="24"/>
        </w:rPr>
        <w:t>non-sanctioned means (i.e., texting, Facebook)</w:t>
      </w:r>
      <w:r w:rsidRPr="006E0FE6">
        <w:rPr>
          <w:sz w:val="24"/>
          <w:szCs w:val="24"/>
        </w:rPr>
        <w:t xml:space="preserve"> is prohibited, per the district policy manual. </w:t>
      </w:r>
    </w:p>
    <w:p w14:paraId="4B744994" w14:textId="77777777" w:rsidR="006854C2" w:rsidRPr="006E0FE6" w:rsidRDefault="006854C2" w:rsidP="006854C2">
      <w:pPr>
        <w:pStyle w:val="ListParagraph"/>
        <w:numPr>
          <w:ilvl w:val="0"/>
          <w:numId w:val="3"/>
        </w:numPr>
        <w:jc w:val="both"/>
        <w:rPr>
          <w:sz w:val="24"/>
          <w:szCs w:val="24"/>
        </w:rPr>
      </w:pPr>
      <w:r w:rsidRPr="006E0FE6">
        <w:rPr>
          <w:sz w:val="24"/>
          <w:szCs w:val="24"/>
        </w:rPr>
        <w:t>[Any other school policies concerning online communications should be included here.]</w:t>
      </w:r>
    </w:p>
    <w:p w14:paraId="47378B55" w14:textId="77777777" w:rsidR="00E42E32" w:rsidRDefault="00E42E32" w:rsidP="00E434AD">
      <w:pPr>
        <w:jc w:val="center"/>
        <w:rPr>
          <w:b/>
          <w:sz w:val="24"/>
          <w:szCs w:val="24"/>
        </w:rPr>
      </w:pPr>
    </w:p>
    <w:p w14:paraId="38E90A2E" w14:textId="77777777" w:rsidR="00E42E32" w:rsidRDefault="00E42E32" w:rsidP="00E434AD">
      <w:pPr>
        <w:jc w:val="center"/>
        <w:rPr>
          <w:b/>
          <w:sz w:val="24"/>
          <w:szCs w:val="24"/>
        </w:rPr>
      </w:pPr>
    </w:p>
    <w:p w14:paraId="2CBE062A" w14:textId="77777777" w:rsidR="006A14DC" w:rsidRDefault="006A14DC" w:rsidP="00E434AD">
      <w:pPr>
        <w:jc w:val="both"/>
        <w:rPr>
          <w:b/>
          <w:sz w:val="24"/>
          <w:szCs w:val="24"/>
        </w:rPr>
      </w:pPr>
    </w:p>
    <w:p w14:paraId="10FF459D" w14:textId="77777777" w:rsidR="006A14DC" w:rsidRDefault="006A14DC" w:rsidP="00E434AD">
      <w:pPr>
        <w:jc w:val="both"/>
        <w:rPr>
          <w:b/>
          <w:sz w:val="24"/>
          <w:szCs w:val="24"/>
        </w:rPr>
      </w:pPr>
    </w:p>
    <w:p w14:paraId="5F38596E" w14:textId="77777777" w:rsidR="00C25759" w:rsidRDefault="00C25759" w:rsidP="00E434AD">
      <w:pPr>
        <w:jc w:val="both"/>
        <w:rPr>
          <w:sz w:val="24"/>
          <w:szCs w:val="24"/>
        </w:rPr>
      </w:pPr>
      <w:r>
        <w:rPr>
          <w:b/>
          <w:sz w:val="24"/>
          <w:szCs w:val="24"/>
        </w:rPr>
        <w:lastRenderedPageBreak/>
        <w:t>Incomplete Assignment Policy</w:t>
      </w:r>
      <w:r w:rsidR="003411EE">
        <w:rPr>
          <w:b/>
          <w:sz w:val="24"/>
          <w:szCs w:val="24"/>
        </w:rPr>
        <w:t xml:space="preserve"> </w:t>
      </w:r>
    </w:p>
    <w:p w14:paraId="0FCBBF2F" w14:textId="77777777" w:rsidR="00C25759" w:rsidRPr="00441FC0" w:rsidRDefault="003411EE" w:rsidP="00441FC0">
      <w:pPr>
        <w:pStyle w:val="ListParagraph"/>
        <w:numPr>
          <w:ilvl w:val="0"/>
          <w:numId w:val="12"/>
        </w:numPr>
        <w:jc w:val="both"/>
        <w:rPr>
          <w:sz w:val="24"/>
          <w:szCs w:val="24"/>
        </w:rPr>
      </w:pPr>
      <w:r w:rsidRPr="00441FC0">
        <w:rPr>
          <w:sz w:val="24"/>
          <w:szCs w:val="24"/>
        </w:rPr>
        <w:t>As stated in the St. James Parish Pupil Progression Plan</w:t>
      </w:r>
      <w:r w:rsidR="00732F4A" w:rsidRPr="00441FC0">
        <w:rPr>
          <w:sz w:val="24"/>
          <w:szCs w:val="24"/>
        </w:rPr>
        <w:t xml:space="preserve">: </w:t>
      </w:r>
      <w:r w:rsidR="00115050" w:rsidRPr="00441FC0">
        <w:rPr>
          <w:sz w:val="24"/>
          <w:szCs w:val="24"/>
        </w:rPr>
        <w:t>A grade of “I” shall be given to a student on the report card for incomplete work. The academic grade assigned to the incomplete work shall be lowered as follows (excluding a student with an extenuating circ</w:t>
      </w:r>
      <w:r w:rsidR="001B6334" w:rsidRPr="00441FC0">
        <w:rPr>
          <w:sz w:val="24"/>
          <w:szCs w:val="24"/>
        </w:rPr>
        <w:t>umstance):</w:t>
      </w:r>
    </w:p>
    <w:tbl>
      <w:tblPr>
        <w:tblStyle w:val="TableGrid"/>
        <w:tblW w:w="0" w:type="auto"/>
        <w:jc w:val="center"/>
        <w:tblInd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16"/>
        <w:gridCol w:w="2634"/>
      </w:tblGrid>
      <w:tr w:rsidR="001B6334" w14:paraId="100A706E" w14:textId="77777777" w:rsidTr="003411EE">
        <w:trPr>
          <w:jc w:val="center"/>
        </w:trPr>
        <w:tc>
          <w:tcPr>
            <w:tcW w:w="2340" w:type="dxa"/>
            <w:tcBorders>
              <w:bottom w:val="single" w:sz="4" w:space="0" w:color="auto"/>
            </w:tcBorders>
          </w:tcPr>
          <w:p w14:paraId="167228F9" w14:textId="77777777" w:rsidR="003411EE" w:rsidRDefault="003411EE" w:rsidP="00E434AD">
            <w:pPr>
              <w:jc w:val="both"/>
              <w:rPr>
                <w:sz w:val="24"/>
                <w:szCs w:val="24"/>
              </w:rPr>
            </w:pPr>
            <w:r>
              <w:rPr>
                <w:sz w:val="24"/>
                <w:szCs w:val="24"/>
              </w:rPr>
              <w:t>Number of School</w:t>
            </w:r>
          </w:p>
          <w:p w14:paraId="349A8318" w14:textId="77777777" w:rsidR="001B6334" w:rsidRDefault="003411EE" w:rsidP="00E434AD">
            <w:pPr>
              <w:jc w:val="both"/>
              <w:rPr>
                <w:sz w:val="24"/>
                <w:szCs w:val="24"/>
              </w:rPr>
            </w:pPr>
            <w:r>
              <w:rPr>
                <w:sz w:val="24"/>
                <w:szCs w:val="24"/>
              </w:rPr>
              <w:t>Days Late</w:t>
            </w:r>
          </w:p>
        </w:tc>
        <w:tc>
          <w:tcPr>
            <w:tcW w:w="516" w:type="dxa"/>
          </w:tcPr>
          <w:p w14:paraId="26A3F0C2" w14:textId="77777777" w:rsidR="001B6334" w:rsidRDefault="001B6334" w:rsidP="00E434AD">
            <w:pPr>
              <w:jc w:val="both"/>
              <w:rPr>
                <w:sz w:val="24"/>
                <w:szCs w:val="24"/>
              </w:rPr>
            </w:pPr>
          </w:p>
        </w:tc>
        <w:tc>
          <w:tcPr>
            <w:tcW w:w="2634" w:type="dxa"/>
            <w:tcBorders>
              <w:bottom w:val="single" w:sz="4" w:space="0" w:color="auto"/>
            </w:tcBorders>
          </w:tcPr>
          <w:p w14:paraId="7A580F6D" w14:textId="77777777" w:rsidR="001B6334" w:rsidRDefault="003411EE" w:rsidP="00E434AD">
            <w:pPr>
              <w:jc w:val="both"/>
              <w:rPr>
                <w:sz w:val="24"/>
                <w:szCs w:val="24"/>
              </w:rPr>
            </w:pPr>
            <w:r>
              <w:rPr>
                <w:sz w:val="24"/>
                <w:szCs w:val="24"/>
              </w:rPr>
              <w:t>Highest Academic Grade</w:t>
            </w:r>
          </w:p>
          <w:p w14:paraId="1F54B758" w14:textId="77777777" w:rsidR="003411EE" w:rsidRDefault="003411EE" w:rsidP="00E434AD">
            <w:pPr>
              <w:jc w:val="both"/>
              <w:rPr>
                <w:sz w:val="24"/>
                <w:szCs w:val="24"/>
              </w:rPr>
            </w:pPr>
            <w:r>
              <w:rPr>
                <w:sz w:val="24"/>
                <w:szCs w:val="24"/>
              </w:rPr>
              <w:t>Possible to Earn</w:t>
            </w:r>
          </w:p>
        </w:tc>
      </w:tr>
      <w:tr w:rsidR="001B6334" w14:paraId="52D81032" w14:textId="77777777" w:rsidTr="003411EE">
        <w:trPr>
          <w:jc w:val="center"/>
        </w:trPr>
        <w:tc>
          <w:tcPr>
            <w:tcW w:w="2340" w:type="dxa"/>
            <w:tcBorders>
              <w:top w:val="single" w:sz="4" w:space="0" w:color="auto"/>
            </w:tcBorders>
          </w:tcPr>
          <w:p w14:paraId="7B87EE0B" w14:textId="77777777" w:rsidR="001B6334" w:rsidRDefault="003411EE" w:rsidP="00E434AD">
            <w:pPr>
              <w:jc w:val="both"/>
              <w:rPr>
                <w:sz w:val="24"/>
                <w:szCs w:val="24"/>
              </w:rPr>
            </w:pPr>
            <w:r>
              <w:rPr>
                <w:sz w:val="24"/>
                <w:szCs w:val="24"/>
              </w:rPr>
              <w:t>1 – 2</w:t>
            </w:r>
          </w:p>
        </w:tc>
        <w:tc>
          <w:tcPr>
            <w:tcW w:w="516" w:type="dxa"/>
          </w:tcPr>
          <w:p w14:paraId="28C42424" w14:textId="77777777" w:rsidR="001B6334" w:rsidRDefault="003411EE" w:rsidP="00E434AD">
            <w:pPr>
              <w:jc w:val="both"/>
              <w:rPr>
                <w:sz w:val="24"/>
                <w:szCs w:val="24"/>
              </w:rPr>
            </w:pPr>
            <w:r>
              <w:rPr>
                <w:sz w:val="24"/>
                <w:szCs w:val="24"/>
              </w:rPr>
              <w:t>=</w:t>
            </w:r>
          </w:p>
        </w:tc>
        <w:tc>
          <w:tcPr>
            <w:tcW w:w="2634" w:type="dxa"/>
            <w:tcBorders>
              <w:top w:val="single" w:sz="4" w:space="0" w:color="auto"/>
            </w:tcBorders>
          </w:tcPr>
          <w:p w14:paraId="07AB5492" w14:textId="77777777" w:rsidR="001B6334" w:rsidRDefault="003411EE" w:rsidP="00E434AD">
            <w:pPr>
              <w:jc w:val="both"/>
              <w:rPr>
                <w:sz w:val="24"/>
                <w:szCs w:val="24"/>
              </w:rPr>
            </w:pPr>
            <w:r>
              <w:rPr>
                <w:sz w:val="24"/>
                <w:szCs w:val="24"/>
              </w:rPr>
              <w:t>B</w:t>
            </w:r>
          </w:p>
        </w:tc>
      </w:tr>
      <w:tr w:rsidR="001B6334" w14:paraId="07600C95" w14:textId="77777777" w:rsidTr="003411EE">
        <w:trPr>
          <w:jc w:val="center"/>
        </w:trPr>
        <w:tc>
          <w:tcPr>
            <w:tcW w:w="2340" w:type="dxa"/>
          </w:tcPr>
          <w:p w14:paraId="45F23FFB" w14:textId="77777777" w:rsidR="001B6334" w:rsidRDefault="003411EE" w:rsidP="00E434AD">
            <w:pPr>
              <w:jc w:val="both"/>
              <w:rPr>
                <w:sz w:val="24"/>
                <w:szCs w:val="24"/>
              </w:rPr>
            </w:pPr>
            <w:r>
              <w:rPr>
                <w:sz w:val="24"/>
                <w:szCs w:val="24"/>
              </w:rPr>
              <w:t>3 – 4</w:t>
            </w:r>
          </w:p>
        </w:tc>
        <w:tc>
          <w:tcPr>
            <w:tcW w:w="516" w:type="dxa"/>
          </w:tcPr>
          <w:p w14:paraId="798D56A6" w14:textId="77777777" w:rsidR="001B6334" w:rsidRDefault="003411EE" w:rsidP="00E434AD">
            <w:pPr>
              <w:jc w:val="both"/>
              <w:rPr>
                <w:sz w:val="24"/>
                <w:szCs w:val="24"/>
              </w:rPr>
            </w:pPr>
            <w:r>
              <w:rPr>
                <w:sz w:val="24"/>
                <w:szCs w:val="24"/>
              </w:rPr>
              <w:t>=</w:t>
            </w:r>
          </w:p>
        </w:tc>
        <w:tc>
          <w:tcPr>
            <w:tcW w:w="2634" w:type="dxa"/>
          </w:tcPr>
          <w:p w14:paraId="3E420FAC" w14:textId="77777777" w:rsidR="001B6334" w:rsidRDefault="003411EE" w:rsidP="00E434AD">
            <w:pPr>
              <w:jc w:val="both"/>
              <w:rPr>
                <w:sz w:val="24"/>
                <w:szCs w:val="24"/>
              </w:rPr>
            </w:pPr>
            <w:r>
              <w:rPr>
                <w:sz w:val="24"/>
                <w:szCs w:val="24"/>
              </w:rPr>
              <w:t>C</w:t>
            </w:r>
          </w:p>
        </w:tc>
      </w:tr>
      <w:tr w:rsidR="001B6334" w14:paraId="54DEC340" w14:textId="77777777" w:rsidTr="003411EE">
        <w:trPr>
          <w:jc w:val="center"/>
        </w:trPr>
        <w:tc>
          <w:tcPr>
            <w:tcW w:w="2340" w:type="dxa"/>
          </w:tcPr>
          <w:p w14:paraId="0ACF7478" w14:textId="77777777" w:rsidR="001B6334" w:rsidRDefault="003411EE" w:rsidP="00E434AD">
            <w:pPr>
              <w:jc w:val="both"/>
              <w:rPr>
                <w:sz w:val="24"/>
                <w:szCs w:val="24"/>
              </w:rPr>
            </w:pPr>
            <w:r>
              <w:rPr>
                <w:sz w:val="24"/>
                <w:szCs w:val="24"/>
              </w:rPr>
              <w:t>5</w:t>
            </w:r>
            <w:r w:rsidR="00D531E9">
              <w:rPr>
                <w:sz w:val="24"/>
                <w:szCs w:val="24"/>
              </w:rPr>
              <w:t>-6</w:t>
            </w:r>
          </w:p>
        </w:tc>
        <w:tc>
          <w:tcPr>
            <w:tcW w:w="516" w:type="dxa"/>
          </w:tcPr>
          <w:p w14:paraId="53B3C5E2" w14:textId="77777777" w:rsidR="001B6334" w:rsidRDefault="003411EE" w:rsidP="00E434AD">
            <w:pPr>
              <w:jc w:val="both"/>
              <w:rPr>
                <w:sz w:val="24"/>
                <w:szCs w:val="24"/>
              </w:rPr>
            </w:pPr>
            <w:r>
              <w:rPr>
                <w:sz w:val="24"/>
                <w:szCs w:val="24"/>
              </w:rPr>
              <w:t>=</w:t>
            </w:r>
          </w:p>
        </w:tc>
        <w:tc>
          <w:tcPr>
            <w:tcW w:w="2634" w:type="dxa"/>
          </w:tcPr>
          <w:p w14:paraId="32BB41F9" w14:textId="77777777" w:rsidR="001B6334" w:rsidRDefault="003411EE" w:rsidP="00E434AD">
            <w:pPr>
              <w:jc w:val="both"/>
              <w:rPr>
                <w:sz w:val="24"/>
                <w:szCs w:val="24"/>
              </w:rPr>
            </w:pPr>
            <w:r>
              <w:rPr>
                <w:sz w:val="24"/>
                <w:szCs w:val="24"/>
              </w:rPr>
              <w:t>D</w:t>
            </w:r>
          </w:p>
        </w:tc>
      </w:tr>
      <w:tr w:rsidR="001B6334" w14:paraId="55F73548" w14:textId="77777777" w:rsidTr="003411EE">
        <w:trPr>
          <w:jc w:val="center"/>
        </w:trPr>
        <w:tc>
          <w:tcPr>
            <w:tcW w:w="2340" w:type="dxa"/>
          </w:tcPr>
          <w:p w14:paraId="00F54745" w14:textId="77777777" w:rsidR="001B6334" w:rsidRDefault="00D531E9" w:rsidP="00E434AD">
            <w:pPr>
              <w:jc w:val="both"/>
              <w:rPr>
                <w:sz w:val="24"/>
                <w:szCs w:val="24"/>
              </w:rPr>
            </w:pPr>
            <w:r>
              <w:rPr>
                <w:sz w:val="24"/>
                <w:szCs w:val="24"/>
              </w:rPr>
              <w:t>7</w:t>
            </w:r>
            <w:r w:rsidR="003411EE">
              <w:rPr>
                <w:sz w:val="24"/>
                <w:szCs w:val="24"/>
              </w:rPr>
              <w:t>+</w:t>
            </w:r>
          </w:p>
        </w:tc>
        <w:tc>
          <w:tcPr>
            <w:tcW w:w="516" w:type="dxa"/>
          </w:tcPr>
          <w:p w14:paraId="5CBBCD73" w14:textId="77777777" w:rsidR="001B6334" w:rsidRDefault="003411EE" w:rsidP="00E434AD">
            <w:pPr>
              <w:jc w:val="both"/>
              <w:rPr>
                <w:sz w:val="24"/>
                <w:szCs w:val="24"/>
              </w:rPr>
            </w:pPr>
            <w:r>
              <w:rPr>
                <w:sz w:val="24"/>
                <w:szCs w:val="24"/>
              </w:rPr>
              <w:t>=</w:t>
            </w:r>
          </w:p>
        </w:tc>
        <w:tc>
          <w:tcPr>
            <w:tcW w:w="2634" w:type="dxa"/>
          </w:tcPr>
          <w:p w14:paraId="2BC59523" w14:textId="77777777" w:rsidR="001B6334" w:rsidRDefault="003411EE" w:rsidP="00E434AD">
            <w:pPr>
              <w:jc w:val="both"/>
              <w:rPr>
                <w:sz w:val="24"/>
                <w:szCs w:val="24"/>
              </w:rPr>
            </w:pPr>
            <w:r>
              <w:rPr>
                <w:sz w:val="24"/>
                <w:szCs w:val="24"/>
              </w:rPr>
              <w:t>F</w:t>
            </w:r>
          </w:p>
        </w:tc>
      </w:tr>
    </w:tbl>
    <w:p w14:paraId="07C3F5A2" w14:textId="77777777" w:rsidR="001B6334" w:rsidRDefault="001B6334" w:rsidP="00E434AD">
      <w:pPr>
        <w:jc w:val="both"/>
        <w:rPr>
          <w:sz w:val="24"/>
          <w:szCs w:val="24"/>
        </w:rPr>
      </w:pPr>
    </w:p>
    <w:p w14:paraId="03B2FF9A" w14:textId="77777777" w:rsidR="003411EE" w:rsidRPr="00910914" w:rsidRDefault="003411EE" w:rsidP="00910914">
      <w:pPr>
        <w:pStyle w:val="ListParagraph"/>
        <w:numPr>
          <w:ilvl w:val="0"/>
          <w:numId w:val="11"/>
        </w:numPr>
        <w:jc w:val="both"/>
        <w:rPr>
          <w:sz w:val="24"/>
          <w:szCs w:val="24"/>
        </w:rPr>
      </w:pPr>
      <w:r w:rsidRPr="00910914">
        <w:rPr>
          <w:sz w:val="24"/>
          <w:szCs w:val="24"/>
        </w:rPr>
        <w:t>A student with extenuating circumstance shall be granted a period of time agreed upon by the student, teacher, and principal, without lowering the academic grade, after which time the preceding number of school days late s</w:t>
      </w:r>
      <w:r w:rsidR="00453E21" w:rsidRPr="00910914">
        <w:rPr>
          <w:sz w:val="24"/>
          <w:szCs w:val="24"/>
        </w:rPr>
        <w:t>hall</w:t>
      </w:r>
      <w:r w:rsidRPr="00910914">
        <w:rPr>
          <w:sz w:val="24"/>
          <w:szCs w:val="24"/>
        </w:rPr>
        <w:t xml:space="preserve"> affect lowering the academic grade. A grade of “I” shall be converted to an academic grade (A, B, C, D, or F) by the classroom teacher prior to the completion of the applicable term/school year. </w:t>
      </w:r>
    </w:p>
    <w:p w14:paraId="05046FD2" w14:textId="77777777" w:rsidR="00311E8D" w:rsidRDefault="00311E8D" w:rsidP="00E434AD">
      <w:pPr>
        <w:jc w:val="both"/>
        <w:rPr>
          <w:sz w:val="24"/>
          <w:szCs w:val="24"/>
        </w:rPr>
      </w:pPr>
    </w:p>
    <w:p w14:paraId="16427999" w14:textId="77777777" w:rsidR="00311E8D" w:rsidRDefault="00311E8D" w:rsidP="00E434AD">
      <w:pPr>
        <w:jc w:val="both"/>
        <w:rPr>
          <w:b/>
          <w:sz w:val="24"/>
          <w:szCs w:val="24"/>
        </w:rPr>
      </w:pPr>
      <w:r>
        <w:rPr>
          <w:b/>
          <w:sz w:val="24"/>
          <w:szCs w:val="24"/>
        </w:rPr>
        <w:t>Academic Dishonest</w:t>
      </w:r>
      <w:r w:rsidR="00453E21">
        <w:rPr>
          <w:b/>
          <w:sz w:val="24"/>
          <w:szCs w:val="24"/>
        </w:rPr>
        <w:t>y</w:t>
      </w:r>
      <w:r>
        <w:rPr>
          <w:b/>
          <w:sz w:val="24"/>
          <w:szCs w:val="24"/>
        </w:rPr>
        <w:t xml:space="preserve"> Policy </w:t>
      </w:r>
    </w:p>
    <w:p w14:paraId="0F3F9FCD" w14:textId="77777777" w:rsidR="00453E21" w:rsidRPr="00910914" w:rsidRDefault="00453E21" w:rsidP="00910914">
      <w:pPr>
        <w:pStyle w:val="ListParagraph"/>
        <w:numPr>
          <w:ilvl w:val="0"/>
          <w:numId w:val="10"/>
        </w:numPr>
        <w:jc w:val="both"/>
        <w:rPr>
          <w:sz w:val="24"/>
          <w:szCs w:val="24"/>
        </w:rPr>
      </w:pPr>
      <w:r w:rsidRPr="00910914">
        <w:rPr>
          <w:sz w:val="24"/>
          <w:szCs w:val="24"/>
        </w:rPr>
        <w:t xml:space="preserve">As per the district student policy manual, if a student cheats on a test/assignment or plagiarizes he/she will receive one after school detention, no credit on the test/assignment, and an administrative conference. </w:t>
      </w:r>
    </w:p>
    <w:p w14:paraId="16E23E50" w14:textId="77777777" w:rsidR="00453E21" w:rsidRDefault="00453E21" w:rsidP="00E434AD">
      <w:pPr>
        <w:jc w:val="both"/>
        <w:rPr>
          <w:sz w:val="24"/>
          <w:szCs w:val="24"/>
        </w:rPr>
      </w:pPr>
    </w:p>
    <w:p w14:paraId="007D3771" w14:textId="77777777" w:rsidR="006027D6" w:rsidRDefault="006854C2" w:rsidP="006854C2">
      <w:pPr>
        <w:tabs>
          <w:tab w:val="left" w:pos="5520"/>
        </w:tabs>
        <w:jc w:val="both"/>
        <w:rPr>
          <w:sz w:val="24"/>
          <w:szCs w:val="24"/>
        </w:rPr>
      </w:pPr>
      <w:r>
        <w:rPr>
          <w:sz w:val="24"/>
          <w:szCs w:val="24"/>
        </w:rPr>
        <w:tab/>
      </w:r>
    </w:p>
    <w:p w14:paraId="5EC49C40" w14:textId="77777777" w:rsidR="006027D6" w:rsidRPr="00151C32" w:rsidRDefault="00151C32" w:rsidP="00E434AD">
      <w:pPr>
        <w:jc w:val="both"/>
        <w:rPr>
          <w:b/>
          <w:sz w:val="24"/>
          <w:szCs w:val="24"/>
        </w:rPr>
      </w:pPr>
      <w:r>
        <w:rPr>
          <w:b/>
          <w:sz w:val="24"/>
          <w:szCs w:val="24"/>
        </w:rPr>
        <w:t>Procedure for Continued Learning following an Extreme Emergency</w:t>
      </w:r>
    </w:p>
    <w:p w14:paraId="37AB37EA" w14:textId="77777777" w:rsidR="00E42E32" w:rsidRPr="007A5B69" w:rsidRDefault="00151C32" w:rsidP="00E434AD">
      <w:pPr>
        <w:pStyle w:val="ListParagraph"/>
        <w:numPr>
          <w:ilvl w:val="0"/>
          <w:numId w:val="9"/>
        </w:numPr>
        <w:jc w:val="both"/>
        <w:rPr>
          <w:b/>
          <w:sz w:val="24"/>
          <w:szCs w:val="24"/>
        </w:rPr>
      </w:pPr>
      <w:r w:rsidRPr="007A5B69">
        <w:rPr>
          <w:sz w:val="24"/>
          <w:szCs w:val="24"/>
        </w:rPr>
        <w:t xml:space="preserve">Please check the district, school, and class websites for announcements and information concerning continued learning following an extreme emergency. [Include any other </w:t>
      </w:r>
      <w:r w:rsidR="005242E2" w:rsidRPr="007A5B69">
        <w:rPr>
          <w:sz w:val="24"/>
          <w:szCs w:val="24"/>
        </w:rPr>
        <w:t>procedures for extreme emergencies that interrupt learning here.]</w:t>
      </w:r>
    </w:p>
    <w:p w14:paraId="3E8CEA31" w14:textId="77777777" w:rsidR="007A5B69" w:rsidRPr="007A5B69" w:rsidRDefault="007A5B69" w:rsidP="00E434AD">
      <w:pPr>
        <w:pStyle w:val="ListParagraph"/>
        <w:numPr>
          <w:ilvl w:val="0"/>
          <w:numId w:val="9"/>
        </w:numPr>
        <w:jc w:val="both"/>
        <w:rPr>
          <w:b/>
          <w:sz w:val="24"/>
          <w:szCs w:val="24"/>
        </w:rPr>
      </w:pPr>
    </w:p>
    <w:p w14:paraId="3F014001" w14:textId="77777777" w:rsidR="005242E2" w:rsidRDefault="005242E2" w:rsidP="00E434AD">
      <w:pPr>
        <w:jc w:val="both"/>
        <w:rPr>
          <w:sz w:val="24"/>
          <w:szCs w:val="24"/>
        </w:rPr>
      </w:pPr>
      <w:r>
        <w:rPr>
          <w:b/>
          <w:sz w:val="24"/>
          <w:szCs w:val="24"/>
        </w:rPr>
        <w:t>Attendance Requirements</w:t>
      </w:r>
    </w:p>
    <w:p w14:paraId="2E0136EA" w14:textId="77777777" w:rsidR="008B5E84" w:rsidRPr="00910914" w:rsidRDefault="008B5E84" w:rsidP="00910914">
      <w:pPr>
        <w:pStyle w:val="ListParagraph"/>
        <w:numPr>
          <w:ilvl w:val="0"/>
          <w:numId w:val="7"/>
        </w:numPr>
        <w:jc w:val="both"/>
        <w:rPr>
          <w:sz w:val="24"/>
          <w:szCs w:val="24"/>
        </w:rPr>
      </w:pPr>
      <w:r w:rsidRPr="00910914">
        <w:rPr>
          <w:sz w:val="24"/>
          <w:szCs w:val="24"/>
        </w:rPr>
        <w:t xml:space="preserve">If a student is absent on test day, he or she is responsible for taking the test the day he or she returns (if the absence is excused). </w:t>
      </w:r>
    </w:p>
    <w:p w14:paraId="7FA46C98" w14:textId="77777777" w:rsidR="007A5B69" w:rsidRDefault="00910914" w:rsidP="00E434AD">
      <w:pPr>
        <w:pStyle w:val="ListParagraph"/>
        <w:numPr>
          <w:ilvl w:val="0"/>
          <w:numId w:val="7"/>
        </w:numPr>
        <w:jc w:val="both"/>
        <w:rPr>
          <w:sz w:val="24"/>
          <w:szCs w:val="24"/>
        </w:rPr>
      </w:pPr>
      <w:r w:rsidRPr="007A5B69">
        <w:rPr>
          <w:sz w:val="24"/>
          <w:szCs w:val="24"/>
        </w:rPr>
        <w:t>The teacher will have absentee work in a folder that the student is responsible for collecting and turning in his/her make-up work.</w:t>
      </w:r>
    </w:p>
    <w:p w14:paraId="61E70F42" w14:textId="77777777" w:rsidR="009C0709" w:rsidRPr="007A5B69" w:rsidRDefault="008B5E84" w:rsidP="00E434AD">
      <w:pPr>
        <w:pStyle w:val="ListParagraph"/>
        <w:numPr>
          <w:ilvl w:val="0"/>
          <w:numId w:val="7"/>
        </w:numPr>
        <w:jc w:val="both"/>
        <w:rPr>
          <w:sz w:val="24"/>
          <w:szCs w:val="24"/>
        </w:rPr>
      </w:pPr>
      <w:r w:rsidRPr="007A5B69">
        <w:rPr>
          <w:sz w:val="24"/>
          <w:szCs w:val="24"/>
        </w:rPr>
        <w:t>Refer to the Attendance Policies section of the student policy manual for more details concerning attendance requirements.</w:t>
      </w:r>
    </w:p>
    <w:p w14:paraId="7841438B" w14:textId="77777777" w:rsidR="006854C2" w:rsidRDefault="006854C2" w:rsidP="00E434AD">
      <w:pPr>
        <w:jc w:val="both"/>
        <w:rPr>
          <w:b/>
          <w:sz w:val="24"/>
          <w:szCs w:val="24"/>
        </w:rPr>
      </w:pPr>
    </w:p>
    <w:p w14:paraId="7AC93343" w14:textId="77777777" w:rsidR="009C0709" w:rsidRDefault="009C0709" w:rsidP="00E434AD">
      <w:pPr>
        <w:jc w:val="both"/>
        <w:rPr>
          <w:sz w:val="24"/>
          <w:szCs w:val="24"/>
        </w:rPr>
      </w:pPr>
      <w:r>
        <w:rPr>
          <w:b/>
          <w:sz w:val="24"/>
          <w:szCs w:val="24"/>
        </w:rPr>
        <w:t>Changes to Syllabus</w:t>
      </w:r>
    </w:p>
    <w:p w14:paraId="13C096A4" w14:textId="77777777" w:rsidR="009C0709" w:rsidRPr="00910914" w:rsidRDefault="009C0709" w:rsidP="00910914">
      <w:pPr>
        <w:pStyle w:val="ListParagraph"/>
        <w:numPr>
          <w:ilvl w:val="0"/>
          <w:numId w:val="8"/>
        </w:numPr>
        <w:jc w:val="both"/>
        <w:rPr>
          <w:sz w:val="24"/>
          <w:szCs w:val="24"/>
        </w:rPr>
      </w:pPr>
      <w:r w:rsidRPr="00910914">
        <w:rPr>
          <w:sz w:val="24"/>
          <w:szCs w:val="24"/>
        </w:rPr>
        <w:t>The above schedule, policies, and procedures in this course are subject to change in the event of extenuating circumstances. All students and parents will be notified of changes.</w:t>
      </w:r>
    </w:p>
    <w:p w14:paraId="5E5FCA72" w14:textId="77777777" w:rsidR="009C0709" w:rsidRDefault="009C0709" w:rsidP="00E434AD">
      <w:pPr>
        <w:jc w:val="both"/>
        <w:rPr>
          <w:sz w:val="24"/>
          <w:szCs w:val="24"/>
        </w:rPr>
      </w:pPr>
    </w:p>
    <w:p w14:paraId="1BE67273" w14:textId="77777777" w:rsidR="009C0709" w:rsidRDefault="009C0709" w:rsidP="00E434AD">
      <w:pPr>
        <w:pBdr>
          <w:bottom w:val="dashSmallGap" w:sz="12" w:space="1" w:color="auto"/>
        </w:pBdr>
        <w:jc w:val="both"/>
        <w:rPr>
          <w:sz w:val="24"/>
          <w:szCs w:val="24"/>
        </w:rPr>
      </w:pPr>
    </w:p>
    <w:p w14:paraId="72C162FE" w14:textId="77777777" w:rsidR="00E852A9" w:rsidRDefault="00E852A9" w:rsidP="00E434AD">
      <w:pPr>
        <w:pBdr>
          <w:bottom w:val="dashSmallGap" w:sz="12" w:space="1" w:color="auto"/>
        </w:pBdr>
        <w:jc w:val="both"/>
        <w:rPr>
          <w:sz w:val="24"/>
          <w:szCs w:val="24"/>
        </w:rPr>
      </w:pPr>
    </w:p>
    <w:p w14:paraId="7FFF9378" w14:textId="77777777" w:rsidR="00E852A9" w:rsidRDefault="00E852A9" w:rsidP="00E434AD">
      <w:pPr>
        <w:pBdr>
          <w:bottom w:val="dashSmallGap" w:sz="12" w:space="1" w:color="auto"/>
        </w:pBdr>
        <w:jc w:val="both"/>
        <w:rPr>
          <w:sz w:val="24"/>
          <w:szCs w:val="24"/>
        </w:rPr>
      </w:pPr>
    </w:p>
    <w:p w14:paraId="0AC963B3" w14:textId="77777777" w:rsidR="009C0709" w:rsidRPr="009C0709" w:rsidRDefault="009C0709" w:rsidP="00E434AD">
      <w:pPr>
        <w:jc w:val="both"/>
        <w:rPr>
          <w:sz w:val="24"/>
          <w:szCs w:val="24"/>
        </w:rPr>
      </w:pPr>
    </w:p>
    <w:p w14:paraId="6B027C4D" w14:textId="77777777" w:rsidR="009C0709" w:rsidRPr="009C0709" w:rsidRDefault="00E852A9" w:rsidP="00E434AD">
      <w:pPr>
        <w:jc w:val="both"/>
        <w:rPr>
          <w:b/>
          <w:sz w:val="24"/>
          <w:szCs w:val="24"/>
        </w:rPr>
      </w:pPr>
      <w:r>
        <w:rPr>
          <w:b/>
          <w:sz w:val="24"/>
          <w:szCs w:val="24"/>
        </w:rPr>
        <w:t>R</w:t>
      </w:r>
      <w:r w:rsidR="009C0709" w:rsidRPr="009C0709">
        <w:rPr>
          <w:b/>
          <w:sz w:val="24"/>
          <w:szCs w:val="24"/>
        </w:rPr>
        <w:t>ead the statement below, and sign where indicated.</w:t>
      </w:r>
    </w:p>
    <w:p w14:paraId="5967919A" w14:textId="77777777" w:rsidR="009C0709" w:rsidRDefault="009C0709" w:rsidP="00E434AD">
      <w:pPr>
        <w:jc w:val="both"/>
        <w:rPr>
          <w:sz w:val="24"/>
          <w:szCs w:val="24"/>
        </w:rPr>
      </w:pPr>
    </w:p>
    <w:p w14:paraId="7549B60E" w14:textId="77777777" w:rsidR="009C0709" w:rsidRDefault="009C0709" w:rsidP="00E434AD">
      <w:pPr>
        <w:jc w:val="both"/>
        <w:rPr>
          <w:sz w:val="24"/>
          <w:szCs w:val="24"/>
        </w:rPr>
      </w:pPr>
      <w:r>
        <w:rPr>
          <w:sz w:val="24"/>
          <w:szCs w:val="24"/>
        </w:rPr>
        <w:t xml:space="preserve">By signing below, I am acknowledging that I have read the syllabus, and I understand its content. I understand that the syllabus should remain in the student’s binder [folder or whatever form of organization the teacher chooses], and it is also accessible on the teacher’s webpage for the class. </w:t>
      </w:r>
    </w:p>
    <w:p w14:paraId="27DA339E" w14:textId="77777777" w:rsidR="009C0709" w:rsidRDefault="009C0709" w:rsidP="00E434AD">
      <w:pPr>
        <w:jc w:val="both"/>
        <w:rPr>
          <w:sz w:val="24"/>
          <w:szCs w:val="24"/>
        </w:rPr>
      </w:pPr>
    </w:p>
    <w:tbl>
      <w:tblPr>
        <w:tblStyle w:val="TableGrid"/>
        <w:tblW w:w="0" w:type="auto"/>
        <w:jc w:val="center"/>
        <w:tblInd w:w="10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1056"/>
        <w:gridCol w:w="2308"/>
      </w:tblGrid>
      <w:tr w:rsidR="009C0709" w:rsidRPr="009C0709" w14:paraId="35CF5F2E" w14:textId="77777777" w:rsidTr="00F57171">
        <w:trPr>
          <w:jc w:val="center"/>
        </w:trPr>
        <w:tc>
          <w:tcPr>
            <w:tcW w:w="5220" w:type="dxa"/>
            <w:tcBorders>
              <w:bottom w:val="single" w:sz="4" w:space="0" w:color="auto"/>
            </w:tcBorders>
          </w:tcPr>
          <w:p w14:paraId="78FB0A0A" w14:textId="77777777" w:rsidR="009C0709" w:rsidRPr="009C0709" w:rsidRDefault="009C0709" w:rsidP="00E434AD">
            <w:pPr>
              <w:jc w:val="both"/>
              <w:rPr>
                <w:sz w:val="28"/>
                <w:szCs w:val="28"/>
              </w:rPr>
            </w:pPr>
          </w:p>
        </w:tc>
        <w:tc>
          <w:tcPr>
            <w:tcW w:w="1056" w:type="dxa"/>
          </w:tcPr>
          <w:p w14:paraId="51BD1313" w14:textId="77777777" w:rsidR="009C0709" w:rsidRPr="009C0709" w:rsidRDefault="009C0709" w:rsidP="00E434AD">
            <w:pPr>
              <w:jc w:val="both"/>
              <w:rPr>
                <w:sz w:val="28"/>
                <w:szCs w:val="28"/>
              </w:rPr>
            </w:pPr>
          </w:p>
        </w:tc>
        <w:tc>
          <w:tcPr>
            <w:tcW w:w="2184" w:type="dxa"/>
            <w:tcBorders>
              <w:bottom w:val="single" w:sz="4" w:space="0" w:color="auto"/>
            </w:tcBorders>
          </w:tcPr>
          <w:p w14:paraId="5D919A0A" w14:textId="77777777" w:rsidR="009C0709" w:rsidRPr="009C0709" w:rsidRDefault="009C0709" w:rsidP="00E434AD">
            <w:pPr>
              <w:jc w:val="both"/>
              <w:rPr>
                <w:sz w:val="28"/>
                <w:szCs w:val="28"/>
              </w:rPr>
            </w:pPr>
          </w:p>
        </w:tc>
      </w:tr>
      <w:tr w:rsidR="009C0709" w:rsidRPr="009C0709" w14:paraId="48CBDD87" w14:textId="77777777" w:rsidTr="00F57171">
        <w:trPr>
          <w:jc w:val="center"/>
        </w:trPr>
        <w:tc>
          <w:tcPr>
            <w:tcW w:w="5220" w:type="dxa"/>
            <w:tcBorders>
              <w:top w:val="single" w:sz="4" w:space="0" w:color="auto"/>
              <w:bottom w:val="nil"/>
            </w:tcBorders>
          </w:tcPr>
          <w:p w14:paraId="6F83309D" w14:textId="77777777" w:rsidR="009C0709" w:rsidRPr="00F57171" w:rsidRDefault="00F57171" w:rsidP="00E434AD">
            <w:pPr>
              <w:jc w:val="both"/>
            </w:pPr>
            <w:r w:rsidRPr="00F57171">
              <w:t>Student Signature</w:t>
            </w:r>
          </w:p>
        </w:tc>
        <w:tc>
          <w:tcPr>
            <w:tcW w:w="1056" w:type="dxa"/>
          </w:tcPr>
          <w:p w14:paraId="16ECED20" w14:textId="77777777" w:rsidR="009C0709" w:rsidRPr="009C0709" w:rsidRDefault="009C0709" w:rsidP="00E434AD">
            <w:pPr>
              <w:jc w:val="both"/>
              <w:rPr>
                <w:sz w:val="28"/>
                <w:szCs w:val="28"/>
              </w:rPr>
            </w:pPr>
          </w:p>
        </w:tc>
        <w:tc>
          <w:tcPr>
            <w:tcW w:w="2184" w:type="dxa"/>
            <w:tcBorders>
              <w:top w:val="single" w:sz="4" w:space="0" w:color="auto"/>
              <w:bottom w:val="nil"/>
            </w:tcBorders>
          </w:tcPr>
          <w:p w14:paraId="1A51A24B" w14:textId="77777777" w:rsidR="009C0709" w:rsidRPr="00F57171" w:rsidRDefault="00F57171" w:rsidP="00E434AD">
            <w:pPr>
              <w:jc w:val="center"/>
            </w:pPr>
            <w:r>
              <w:t>Date</w:t>
            </w:r>
          </w:p>
        </w:tc>
      </w:tr>
      <w:tr w:rsidR="009C0709" w:rsidRPr="009C0709" w14:paraId="1898686E" w14:textId="77777777" w:rsidTr="00F57171">
        <w:trPr>
          <w:jc w:val="center"/>
        </w:trPr>
        <w:tc>
          <w:tcPr>
            <w:tcW w:w="5220" w:type="dxa"/>
            <w:tcBorders>
              <w:bottom w:val="single" w:sz="4" w:space="0" w:color="auto"/>
            </w:tcBorders>
          </w:tcPr>
          <w:p w14:paraId="4FFE6C6B" w14:textId="77777777" w:rsidR="009C0709" w:rsidRPr="009C0709" w:rsidRDefault="009C0709" w:rsidP="00E434AD">
            <w:pPr>
              <w:jc w:val="both"/>
              <w:rPr>
                <w:sz w:val="28"/>
                <w:szCs w:val="28"/>
              </w:rPr>
            </w:pPr>
          </w:p>
        </w:tc>
        <w:tc>
          <w:tcPr>
            <w:tcW w:w="1056" w:type="dxa"/>
          </w:tcPr>
          <w:p w14:paraId="6E921FAF" w14:textId="77777777" w:rsidR="009C0709" w:rsidRPr="009C0709" w:rsidRDefault="009C0709" w:rsidP="00E434AD">
            <w:pPr>
              <w:jc w:val="both"/>
              <w:rPr>
                <w:sz w:val="28"/>
                <w:szCs w:val="28"/>
              </w:rPr>
            </w:pPr>
          </w:p>
        </w:tc>
        <w:tc>
          <w:tcPr>
            <w:tcW w:w="2184" w:type="dxa"/>
            <w:tcBorders>
              <w:bottom w:val="single" w:sz="4" w:space="0" w:color="auto"/>
            </w:tcBorders>
          </w:tcPr>
          <w:p w14:paraId="76D65C1B" w14:textId="77777777" w:rsidR="009C0709" w:rsidRPr="009C0709" w:rsidRDefault="009C0709" w:rsidP="00E434AD">
            <w:pPr>
              <w:jc w:val="both"/>
              <w:rPr>
                <w:sz w:val="28"/>
                <w:szCs w:val="28"/>
              </w:rPr>
            </w:pPr>
          </w:p>
        </w:tc>
      </w:tr>
      <w:tr w:rsidR="00F57171" w:rsidRPr="009C0709" w14:paraId="7794D198" w14:textId="77777777" w:rsidTr="00F57171">
        <w:trPr>
          <w:jc w:val="center"/>
        </w:trPr>
        <w:tc>
          <w:tcPr>
            <w:tcW w:w="5220" w:type="dxa"/>
            <w:tcBorders>
              <w:top w:val="single" w:sz="4" w:space="0" w:color="auto"/>
              <w:bottom w:val="nil"/>
            </w:tcBorders>
          </w:tcPr>
          <w:p w14:paraId="29EAF7BD" w14:textId="77777777" w:rsidR="00F57171" w:rsidRPr="00F57171" w:rsidRDefault="00F57171" w:rsidP="00E434AD">
            <w:pPr>
              <w:jc w:val="both"/>
            </w:pPr>
            <w:r>
              <w:t>Parent/guardian</w:t>
            </w:r>
            <w:r w:rsidRPr="00F57171">
              <w:t xml:space="preserve"> Signature</w:t>
            </w:r>
          </w:p>
        </w:tc>
        <w:tc>
          <w:tcPr>
            <w:tcW w:w="1056" w:type="dxa"/>
          </w:tcPr>
          <w:p w14:paraId="362ED4D8" w14:textId="77777777" w:rsidR="00F57171" w:rsidRPr="009C0709" w:rsidRDefault="00F57171" w:rsidP="00E434AD">
            <w:pPr>
              <w:jc w:val="both"/>
              <w:rPr>
                <w:sz w:val="28"/>
                <w:szCs w:val="28"/>
              </w:rPr>
            </w:pPr>
          </w:p>
        </w:tc>
        <w:tc>
          <w:tcPr>
            <w:tcW w:w="2184" w:type="dxa"/>
            <w:tcBorders>
              <w:top w:val="single" w:sz="4" w:space="0" w:color="auto"/>
            </w:tcBorders>
          </w:tcPr>
          <w:p w14:paraId="3DA82B60" w14:textId="77777777" w:rsidR="00F57171" w:rsidRPr="00F57171" w:rsidRDefault="00F57171" w:rsidP="00E434AD">
            <w:pPr>
              <w:jc w:val="center"/>
            </w:pPr>
            <w:r>
              <w:t>Date</w:t>
            </w:r>
          </w:p>
        </w:tc>
      </w:tr>
      <w:tr w:rsidR="00F57171" w:rsidRPr="009C0709" w14:paraId="064C8900" w14:textId="77777777" w:rsidTr="00F57171">
        <w:trPr>
          <w:jc w:val="center"/>
        </w:trPr>
        <w:tc>
          <w:tcPr>
            <w:tcW w:w="5220" w:type="dxa"/>
            <w:tcBorders>
              <w:bottom w:val="single" w:sz="4" w:space="0" w:color="auto"/>
            </w:tcBorders>
          </w:tcPr>
          <w:p w14:paraId="2339BE9D" w14:textId="77777777" w:rsidR="003B39D2" w:rsidRPr="009C0709" w:rsidRDefault="003B39D2" w:rsidP="00E434AD">
            <w:pPr>
              <w:jc w:val="both"/>
              <w:rPr>
                <w:sz w:val="28"/>
                <w:szCs w:val="28"/>
              </w:rPr>
            </w:pPr>
          </w:p>
        </w:tc>
        <w:tc>
          <w:tcPr>
            <w:tcW w:w="1056" w:type="dxa"/>
          </w:tcPr>
          <w:p w14:paraId="79525364" w14:textId="77777777" w:rsidR="00F57171" w:rsidRPr="009C0709" w:rsidRDefault="00F57171" w:rsidP="00E434AD">
            <w:pPr>
              <w:jc w:val="both"/>
              <w:rPr>
                <w:sz w:val="28"/>
                <w:szCs w:val="28"/>
              </w:rPr>
            </w:pPr>
          </w:p>
        </w:tc>
        <w:tc>
          <w:tcPr>
            <w:tcW w:w="2184" w:type="dxa"/>
          </w:tcPr>
          <w:p w14:paraId="665612AB" w14:textId="77777777" w:rsidR="00F57171" w:rsidRDefault="00F57171" w:rsidP="00E434AD">
            <w:pPr>
              <w:jc w:val="both"/>
              <w:rPr>
                <w:sz w:val="28"/>
                <w:szCs w:val="28"/>
              </w:rPr>
            </w:pPr>
          </w:p>
          <w:p w14:paraId="0F172754" w14:textId="77777777" w:rsidR="003B39D2" w:rsidRPr="009C0709" w:rsidRDefault="003B39D2" w:rsidP="00E434AD">
            <w:pPr>
              <w:jc w:val="both"/>
              <w:rPr>
                <w:sz w:val="28"/>
                <w:szCs w:val="28"/>
              </w:rPr>
            </w:pPr>
            <w:r>
              <w:rPr>
                <w:sz w:val="28"/>
                <w:szCs w:val="28"/>
              </w:rPr>
              <w:t>_______________</w:t>
            </w:r>
          </w:p>
        </w:tc>
      </w:tr>
      <w:tr w:rsidR="00F57171" w:rsidRPr="009C0709" w14:paraId="6052A3A9" w14:textId="77777777" w:rsidTr="00F57171">
        <w:trPr>
          <w:jc w:val="center"/>
        </w:trPr>
        <w:tc>
          <w:tcPr>
            <w:tcW w:w="5220" w:type="dxa"/>
            <w:tcBorders>
              <w:top w:val="single" w:sz="4" w:space="0" w:color="auto"/>
              <w:bottom w:val="nil"/>
            </w:tcBorders>
          </w:tcPr>
          <w:p w14:paraId="4130836A" w14:textId="77777777" w:rsidR="00F57171" w:rsidRPr="00F57171" w:rsidRDefault="003B39D2" w:rsidP="00E434AD">
            <w:pPr>
              <w:jc w:val="both"/>
            </w:pPr>
            <w:r>
              <w:t>Teacher Signature</w:t>
            </w:r>
          </w:p>
        </w:tc>
        <w:tc>
          <w:tcPr>
            <w:tcW w:w="1056" w:type="dxa"/>
            <w:tcBorders>
              <w:bottom w:val="nil"/>
            </w:tcBorders>
          </w:tcPr>
          <w:p w14:paraId="7D2E5F1B" w14:textId="77777777" w:rsidR="00F57171" w:rsidRPr="009C0709" w:rsidRDefault="00F57171" w:rsidP="00E434AD">
            <w:pPr>
              <w:jc w:val="both"/>
              <w:rPr>
                <w:sz w:val="28"/>
                <w:szCs w:val="28"/>
              </w:rPr>
            </w:pPr>
          </w:p>
        </w:tc>
        <w:tc>
          <w:tcPr>
            <w:tcW w:w="2184" w:type="dxa"/>
            <w:tcBorders>
              <w:bottom w:val="nil"/>
            </w:tcBorders>
          </w:tcPr>
          <w:p w14:paraId="77039AB2" w14:textId="77777777" w:rsidR="00F57171" w:rsidRPr="009C0709" w:rsidRDefault="003B39D2" w:rsidP="00E434AD">
            <w:pPr>
              <w:jc w:val="both"/>
              <w:rPr>
                <w:sz w:val="28"/>
                <w:szCs w:val="28"/>
              </w:rPr>
            </w:pPr>
            <w:r>
              <w:rPr>
                <w:sz w:val="28"/>
                <w:szCs w:val="28"/>
              </w:rPr>
              <w:t xml:space="preserve">            Date</w:t>
            </w:r>
          </w:p>
        </w:tc>
      </w:tr>
    </w:tbl>
    <w:p w14:paraId="5D5D741E" w14:textId="77777777" w:rsidR="009C0709" w:rsidRDefault="009C0709" w:rsidP="00E434AD">
      <w:pPr>
        <w:jc w:val="both"/>
        <w:rPr>
          <w:sz w:val="24"/>
          <w:szCs w:val="24"/>
        </w:rPr>
      </w:pPr>
    </w:p>
    <w:p w14:paraId="653C880D" w14:textId="77777777" w:rsidR="00E852A9" w:rsidRDefault="00E852A9" w:rsidP="00E434AD">
      <w:pPr>
        <w:jc w:val="both"/>
        <w:rPr>
          <w:sz w:val="24"/>
          <w:szCs w:val="24"/>
        </w:rPr>
      </w:pPr>
    </w:p>
    <w:p w14:paraId="5E3C3CCD" w14:textId="77777777" w:rsidR="00E852A9" w:rsidRDefault="00E852A9" w:rsidP="00E434AD">
      <w:pPr>
        <w:jc w:val="both"/>
        <w:rPr>
          <w:sz w:val="24"/>
          <w:szCs w:val="24"/>
        </w:rPr>
      </w:pPr>
    </w:p>
    <w:p w14:paraId="47F57BC2" w14:textId="77777777" w:rsidR="00E852A9" w:rsidRDefault="007647D2" w:rsidP="00E434AD">
      <w:pPr>
        <w:jc w:val="both"/>
        <w:rPr>
          <w:sz w:val="24"/>
          <w:szCs w:val="24"/>
        </w:rPr>
      </w:pPr>
      <w:r>
        <w:rPr>
          <w:sz w:val="24"/>
          <w:szCs w:val="24"/>
        </w:rPr>
        <w:t>Parent Contact Information</w:t>
      </w:r>
    </w:p>
    <w:p w14:paraId="2F99A1E9" w14:textId="77777777" w:rsidR="007647D2" w:rsidRDefault="007647D2" w:rsidP="00E434AD">
      <w:pPr>
        <w:jc w:val="both"/>
        <w:rPr>
          <w:sz w:val="24"/>
          <w:szCs w:val="24"/>
        </w:rPr>
      </w:pPr>
    </w:p>
    <w:p w14:paraId="33E538B8" w14:textId="77777777" w:rsidR="007647D2" w:rsidRDefault="007647D2" w:rsidP="00E434AD">
      <w:pPr>
        <w:jc w:val="both"/>
        <w:rPr>
          <w:sz w:val="24"/>
          <w:szCs w:val="24"/>
        </w:rPr>
      </w:pPr>
      <w:r>
        <w:rPr>
          <w:sz w:val="24"/>
          <w:szCs w:val="24"/>
        </w:rPr>
        <w:t>Parent/Guardian____________________________________________</w:t>
      </w:r>
      <w:r w:rsidR="009A2E7E">
        <w:rPr>
          <w:sz w:val="24"/>
          <w:szCs w:val="24"/>
        </w:rPr>
        <w:t>______________</w:t>
      </w:r>
    </w:p>
    <w:p w14:paraId="7BBDB2D9" w14:textId="77777777" w:rsidR="007647D2" w:rsidRDefault="007647D2" w:rsidP="00E434AD">
      <w:pPr>
        <w:jc w:val="both"/>
        <w:rPr>
          <w:sz w:val="24"/>
          <w:szCs w:val="24"/>
        </w:rPr>
      </w:pPr>
    </w:p>
    <w:p w14:paraId="37831E07" w14:textId="77777777" w:rsidR="007647D2" w:rsidRDefault="009A2E7E" w:rsidP="00E434AD">
      <w:pPr>
        <w:jc w:val="both"/>
        <w:rPr>
          <w:sz w:val="24"/>
          <w:szCs w:val="24"/>
        </w:rPr>
      </w:pPr>
      <w:r>
        <w:rPr>
          <w:sz w:val="24"/>
          <w:szCs w:val="24"/>
        </w:rPr>
        <w:t xml:space="preserve">Parent/guardian </w:t>
      </w:r>
      <w:r w:rsidR="007647D2">
        <w:rPr>
          <w:sz w:val="24"/>
          <w:szCs w:val="24"/>
        </w:rPr>
        <w:t>Phone#: ___________________________________________________</w:t>
      </w:r>
    </w:p>
    <w:p w14:paraId="3C23BB4D" w14:textId="77777777" w:rsidR="007647D2" w:rsidRDefault="007647D2" w:rsidP="00E434AD">
      <w:pPr>
        <w:jc w:val="both"/>
        <w:rPr>
          <w:sz w:val="24"/>
          <w:szCs w:val="24"/>
        </w:rPr>
      </w:pPr>
    </w:p>
    <w:p w14:paraId="41D53AC3" w14:textId="77777777" w:rsidR="007647D2" w:rsidRDefault="009A2E7E" w:rsidP="00E434AD">
      <w:pPr>
        <w:jc w:val="both"/>
        <w:rPr>
          <w:sz w:val="24"/>
          <w:szCs w:val="24"/>
        </w:rPr>
      </w:pPr>
      <w:r>
        <w:rPr>
          <w:sz w:val="24"/>
          <w:szCs w:val="24"/>
        </w:rPr>
        <w:t xml:space="preserve">Parent/Guardian </w:t>
      </w:r>
      <w:r w:rsidR="007647D2">
        <w:rPr>
          <w:sz w:val="24"/>
          <w:szCs w:val="24"/>
        </w:rPr>
        <w:t>Cell Phone #: _______________________________________________</w:t>
      </w:r>
    </w:p>
    <w:p w14:paraId="2C3C10C0" w14:textId="77777777" w:rsidR="009A2E7E" w:rsidRDefault="009A2E7E" w:rsidP="00E434AD">
      <w:pPr>
        <w:jc w:val="both"/>
        <w:rPr>
          <w:sz w:val="24"/>
          <w:szCs w:val="24"/>
        </w:rPr>
      </w:pPr>
    </w:p>
    <w:p w14:paraId="175B5B49" w14:textId="77777777" w:rsidR="009A2E7E" w:rsidRDefault="009A2E7E" w:rsidP="00E434AD">
      <w:pPr>
        <w:jc w:val="both"/>
        <w:rPr>
          <w:sz w:val="24"/>
          <w:szCs w:val="24"/>
        </w:rPr>
      </w:pPr>
      <w:r>
        <w:rPr>
          <w:sz w:val="24"/>
          <w:szCs w:val="24"/>
        </w:rPr>
        <w:t xml:space="preserve">Parent/Guardian </w:t>
      </w:r>
      <w:r w:rsidR="00E3255F">
        <w:rPr>
          <w:sz w:val="24"/>
          <w:szCs w:val="24"/>
        </w:rPr>
        <w:t>E-</w:t>
      </w:r>
      <w:r>
        <w:rPr>
          <w:sz w:val="24"/>
          <w:szCs w:val="24"/>
        </w:rPr>
        <w:t>mail address: ______________________________________________</w:t>
      </w:r>
    </w:p>
    <w:p w14:paraId="26C9C894" w14:textId="77777777" w:rsidR="007647D2" w:rsidRDefault="007647D2" w:rsidP="00E434AD">
      <w:pPr>
        <w:jc w:val="both"/>
        <w:rPr>
          <w:sz w:val="24"/>
          <w:szCs w:val="24"/>
        </w:rPr>
      </w:pPr>
    </w:p>
    <w:p w14:paraId="26208D11" w14:textId="77777777" w:rsidR="007647D2" w:rsidRDefault="007647D2" w:rsidP="00E434AD">
      <w:pPr>
        <w:jc w:val="both"/>
        <w:rPr>
          <w:sz w:val="24"/>
          <w:szCs w:val="24"/>
        </w:rPr>
      </w:pPr>
      <w:r>
        <w:rPr>
          <w:sz w:val="24"/>
          <w:szCs w:val="24"/>
        </w:rPr>
        <w:t>Mailing Address: ____________________________________________</w:t>
      </w:r>
      <w:r w:rsidR="009A2E7E">
        <w:rPr>
          <w:sz w:val="24"/>
          <w:szCs w:val="24"/>
        </w:rPr>
        <w:t>______________</w:t>
      </w:r>
    </w:p>
    <w:p w14:paraId="49D07A99" w14:textId="77777777" w:rsidR="007647D2" w:rsidRDefault="007647D2" w:rsidP="00E434AD">
      <w:pPr>
        <w:jc w:val="both"/>
        <w:rPr>
          <w:sz w:val="24"/>
          <w:szCs w:val="24"/>
        </w:rPr>
      </w:pPr>
    </w:p>
    <w:p w14:paraId="5DFC2CFA" w14:textId="77777777" w:rsidR="007647D2" w:rsidRDefault="007647D2" w:rsidP="00E434AD">
      <w:pPr>
        <w:jc w:val="both"/>
        <w:rPr>
          <w:sz w:val="24"/>
          <w:szCs w:val="24"/>
        </w:rPr>
      </w:pPr>
      <w:r>
        <w:rPr>
          <w:sz w:val="24"/>
          <w:szCs w:val="24"/>
        </w:rPr>
        <w:t xml:space="preserve">                               ____________________________________________</w:t>
      </w:r>
      <w:r w:rsidR="009A2E7E">
        <w:rPr>
          <w:sz w:val="24"/>
          <w:szCs w:val="24"/>
        </w:rPr>
        <w:t>______________</w:t>
      </w:r>
    </w:p>
    <w:p w14:paraId="2E565427" w14:textId="77777777" w:rsidR="007647D2" w:rsidRDefault="007647D2" w:rsidP="00E434AD">
      <w:pPr>
        <w:jc w:val="both"/>
        <w:rPr>
          <w:sz w:val="24"/>
          <w:szCs w:val="24"/>
        </w:rPr>
      </w:pPr>
      <w:r>
        <w:rPr>
          <w:sz w:val="24"/>
          <w:szCs w:val="24"/>
        </w:rPr>
        <w:tab/>
      </w:r>
      <w:r>
        <w:rPr>
          <w:sz w:val="24"/>
          <w:szCs w:val="24"/>
        </w:rPr>
        <w:tab/>
      </w:r>
      <w:r>
        <w:rPr>
          <w:sz w:val="24"/>
          <w:szCs w:val="24"/>
        </w:rPr>
        <w:tab/>
        <w:t>Town</w:t>
      </w:r>
      <w:r>
        <w:rPr>
          <w:sz w:val="24"/>
          <w:szCs w:val="24"/>
        </w:rPr>
        <w:tab/>
      </w:r>
      <w:r>
        <w:rPr>
          <w:sz w:val="24"/>
          <w:szCs w:val="24"/>
        </w:rPr>
        <w:tab/>
      </w:r>
      <w:r>
        <w:rPr>
          <w:sz w:val="24"/>
          <w:szCs w:val="24"/>
        </w:rPr>
        <w:tab/>
      </w:r>
      <w:r w:rsidR="009A2E7E">
        <w:rPr>
          <w:sz w:val="24"/>
          <w:szCs w:val="24"/>
        </w:rPr>
        <w:tab/>
      </w:r>
      <w:r>
        <w:rPr>
          <w:sz w:val="24"/>
          <w:szCs w:val="24"/>
        </w:rPr>
        <w:t>State</w:t>
      </w:r>
      <w:r>
        <w:rPr>
          <w:sz w:val="24"/>
          <w:szCs w:val="24"/>
        </w:rPr>
        <w:tab/>
      </w:r>
      <w:r>
        <w:rPr>
          <w:sz w:val="24"/>
          <w:szCs w:val="24"/>
        </w:rPr>
        <w:tab/>
      </w:r>
      <w:r w:rsidR="009A2E7E">
        <w:rPr>
          <w:sz w:val="24"/>
          <w:szCs w:val="24"/>
        </w:rPr>
        <w:tab/>
      </w:r>
      <w:r>
        <w:rPr>
          <w:sz w:val="24"/>
          <w:szCs w:val="24"/>
        </w:rPr>
        <w:t>Zip Code</w:t>
      </w:r>
    </w:p>
    <w:p w14:paraId="40E73422" w14:textId="77777777" w:rsidR="00E852A9" w:rsidRDefault="00E852A9" w:rsidP="00E434AD">
      <w:pPr>
        <w:jc w:val="both"/>
        <w:rPr>
          <w:sz w:val="24"/>
          <w:szCs w:val="24"/>
        </w:rPr>
      </w:pPr>
    </w:p>
    <w:p w14:paraId="00C7DFA3" w14:textId="77777777" w:rsidR="007647D2" w:rsidRDefault="007647D2" w:rsidP="00E434AD">
      <w:pPr>
        <w:jc w:val="both"/>
        <w:rPr>
          <w:sz w:val="24"/>
          <w:szCs w:val="24"/>
        </w:rPr>
      </w:pPr>
    </w:p>
    <w:p w14:paraId="0EDB172E" w14:textId="77777777" w:rsidR="007647D2" w:rsidRDefault="007647D2" w:rsidP="00E434AD">
      <w:pPr>
        <w:jc w:val="both"/>
        <w:rPr>
          <w:sz w:val="24"/>
          <w:szCs w:val="24"/>
        </w:rPr>
      </w:pPr>
    </w:p>
    <w:p w14:paraId="06150493" w14:textId="77777777" w:rsidR="00E852A9" w:rsidRPr="009C0709" w:rsidRDefault="00E852A9" w:rsidP="00E434AD">
      <w:pPr>
        <w:jc w:val="both"/>
        <w:rPr>
          <w:sz w:val="24"/>
          <w:szCs w:val="24"/>
        </w:rPr>
      </w:pPr>
    </w:p>
    <w:sectPr w:rsidR="00E852A9" w:rsidRPr="009C0709" w:rsidSect="008A2DE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9D2E2" w14:textId="77777777" w:rsidR="00180F28" w:rsidRDefault="00180F28" w:rsidP="00376E11">
      <w:r>
        <w:separator/>
      </w:r>
    </w:p>
  </w:endnote>
  <w:endnote w:type="continuationSeparator" w:id="0">
    <w:p w14:paraId="3DB01555" w14:textId="77777777" w:rsidR="00180F28" w:rsidRDefault="00180F28" w:rsidP="0037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58467" w14:textId="77777777" w:rsidR="00180F28" w:rsidRDefault="00180F28" w:rsidP="00376E11">
      <w:r>
        <w:separator/>
      </w:r>
    </w:p>
  </w:footnote>
  <w:footnote w:type="continuationSeparator" w:id="0">
    <w:p w14:paraId="04A76449" w14:textId="77777777" w:rsidR="00180F28" w:rsidRDefault="00180F28" w:rsidP="00376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14:paraId="7151CBC1" w14:textId="77777777" w:rsidR="00EE6E92" w:rsidRDefault="00EE6E92">
        <w:pPr>
          <w:pStyle w:val="Header"/>
          <w:jc w:val="right"/>
        </w:pPr>
        <w:r>
          <w:t xml:space="preserve">Teacher, Page </w:t>
        </w:r>
        <w:r w:rsidR="00B56CEB">
          <w:fldChar w:fldCharType="begin"/>
        </w:r>
        <w:r w:rsidR="00B56CEB">
          <w:instrText xml:space="preserve"> PAGE </w:instrText>
        </w:r>
        <w:r w:rsidR="00B56CEB">
          <w:fldChar w:fldCharType="separate"/>
        </w:r>
        <w:r w:rsidR="00177E67">
          <w:rPr>
            <w:noProof/>
          </w:rPr>
          <w:t>1</w:t>
        </w:r>
        <w:r w:rsidR="00B56CEB">
          <w:rPr>
            <w:noProof/>
          </w:rPr>
          <w:fldChar w:fldCharType="end"/>
        </w:r>
        <w:r>
          <w:t xml:space="preserve"> of </w:t>
        </w:r>
        <w:fldSimple w:instr=" NUMPAGES  ">
          <w:r w:rsidR="00177E67">
            <w:rPr>
              <w:noProof/>
            </w:rPr>
            <w:t>5</w:t>
          </w:r>
        </w:fldSimple>
      </w:p>
    </w:sdtContent>
  </w:sdt>
  <w:p w14:paraId="6A02A10C" w14:textId="77777777" w:rsidR="00EE6E92" w:rsidRDefault="00EE6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26C6"/>
    <w:multiLevelType w:val="hybridMultilevel"/>
    <w:tmpl w:val="5EB0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A5AE2"/>
    <w:multiLevelType w:val="hybridMultilevel"/>
    <w:tmpl w:val="A6EA0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126B2"/>
    <w:multiLevelType w:val="hybridMultilevel"/>
    <w:tmpl w:val="67C0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6052C"/>
    <w:multiLevelType w:val="hybridMultilevel"/>
    <w:tmpl w:val="2924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156CCD"/>
    <w:multiLevelType w:val="hybridMultilevel"/>
    <w:tmpl w:val="8A8A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AB360D"/>
    <w:multiLevelType w:val="hybridMultilevel"/>
    <w:tmpl w:val="A668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656230"/>
    <w:multiLevelType w:val="hybridMultilevel"/>
    <w:tmpl w:val="3120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3523C9"/>
    <w:multiLevelType w:val="hybridMultilevel"/>
    <w:tmpl w:val="3296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377A72"/>
    <w:multiLevelType w:val="hybridMultilevel"/>
    <w:tmpl w:val="4E80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771C19"/>
    <w:multiLevelType w:val="hybridMultilevel"/>
    <w:tmpl w:val="D8C6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B10F41"/>
    <w:multiLevelType w:val="hybridMultilevel"/>
    <w:tmpl w:val="DAE2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DB4328"/>
    <w:multiLevelType w:val="hybridMultilevel"/>
    <w:tmpl w:val="4D76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10"/>
  </w:num>
  <w:num w:numId="5">
    <w:abstractNumId w:val="1"/>
  </w:num>
  <w:num w:numId="6">
    <w:abstractNumId w:val="5"/>
  </w:num>
  <w:num w:numId="7">
    <w:abstractNumId w:val="9"/>
  </w:num>
  <w:num w:numId="8">
    <w:abstractNumId w:val="3"/>
  </w:num>
  <w:num w:numId="9">
    <w:abstractNumId w:val="0"/>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0229"/>
    <w:rsid w:val="0001141A"/>
    <w:rsid w:val="000146E8"/>
    <w:rsid w:val="00047A02"/>
    <w:rsid w:val="000C014C"/>
    <w:rsid w:val="000D6FC1"/>
    <w:rsid w:val="00110EAE"/>
    <w:rsid w:val="00112023"/>
    <w:rsid w:val="00115050"/>
    <w:rsid w:val="00151C32"/>
    <w:rsid w:val="00173CC6"/>
    <w:rsid w:val="00174EE2"/>
    <w:rsid w:val="00177AE9"/>
    <w:rsid w:val="00177E67"/>
    <w:rsid w:val="00180F28"/>
    <w:rsid w:val="00184D79"/>
    <w:rsid w:val="001B6334"/>
    <w:rsid w:val="001F1890"/>
    <w:rsid w:val="001F7917"/>
    <w:rsid w:val="001F7DA5"/>
    <w:rsid w:val="002052F0"/>
    <w:rsid w:val="0026670F"/>
    <w:rsid w:val="002C4348"/>
    <w:rsid w:val="002D1F3F"/>
    <w:rsid w:val="002D6D54"/>
    <w:rsid w:val="00311E8D"/>
    <w:rsid w:val="003209D9"/>
    <w:rsid w:val="00326A9B"/>
    <w:rsid w:val="00330B61"/>
    <w:rsid w:val="003411EE"/>
    <w:rsid w:val="00351F4A"/>
    <w:rsid w:val="00366CCE"/>
    <w:rsid w:val="00376E11"/>
    <w:rsid w:val="00380C5F"/>
    <w:rsid w:val="00384155"/>
    <w:rsid w:val="003B39D2"/>
    <w:rsid w:val="003C241F"/>
    <w:rsid w:val="00422E8F"/>
    <w:rsid w:val="00441FC0"/>
    <w:rsid w:val="00453E21"/>
    <w:rsid w:val="004805A7"/>
    <w:rsid w:val="00481886"/>
    <w:rsid w:val="00497805"/>
    <w:rsid w:val="004A0229"/>
    <w:rsid w:val="004B2002"/>
    <w:rsid w:val="004C3CCC"/>
    <w:rsid w:val="004C7E3F"/>
    <w:rsid w:val="004E1A7C"/>
    <w:rsid w:val="004F03AF"/>
    <w:rsid w:val="00520159"/>
    <w:rsid w:val="00521979"/>
    <w:rsid w:val="005242E2"/>
    <w:rsid w:val="00526068"/>
    <w:rsid w:val="00552C76"/>
    <w:rsid w:val="005754C7"/>
    <w:rsid w:val="005C784A"/>
    <w:rsid w:val="006027D6"/>
    <w:rsid w:val="0062182E"/>
    <w:rsid w:val="00643195"/>
    <w:rsid w:val="0068512F"/>
    <w:rsid w:val="006854C2"/>
    <w:rsid w:val="00690D1B"/>
    <w:rsid w:val="006A14DC"/>
    <w:rsid w:val="006A4F6D"/>
    <w:rsid w:val="006E0FE6"/>
    <w:rsid w:val="006F667E"/>
    <w:rsid w:val="0070421C"/>
    <w:rsid w:val="00732F4A"/>
    <w:rsid w:val="007437D4"/>
    <w:rsid w:val="007568AC"/>
    <w:rsid w:val="00762E2E"/>
    <w:rsid w:val="007647D2"/>
    <w:rsid w:val="00771E40"/>
    <w:rsid w:val="00777853"/>
    <w:rsid w:val="00793358"/>
    <w:rsid w:val="007A5B69"/>
    <w:rsid w:val="007D2C53"/>
    <w:rsid w:val="0083719A"/>
    <w:rsid w:val="008555B3"/>
    <w:rsid w:val="00880755"/>
    <w:rsid w:val="00882DB5"/>
    <w:rsid w:val="0089067E"/>
    <w:rsid w:val="0089388F"/>
    <w:rsid w:val="008956D8"/>
    <w:rsid w:val="008A2DE3"/>
    <w:rsid w:val="008B5E84"/>
    <w:rsid w:val="008D4B41"/>
    <w:rsid w:val="008E72D0"/>
    <w:rsid w:val="00910914"/>
    <w:rsid w:val="00930C56"/>
    <w:rsid w:val="009325FE"/>
    <w:rsid w:val="009369CC"/>
    <w:rsid w:val="009A2E7E"/>
    <w:rsid w:val="009B53F6"/>
    <w:rsid w:val="009C0709"/>
    <w:rsid w:val="009F421A"/>
    <w:rsid w:val="00A2770E"/>
    <w:rsid w:val="00B56CEB"/>
    <w:rsid w:val="00B9042F"/>
    <w:rsid w:val="00BD1029"/>
    <w:rsid w:val="00BD16D1"/>
    <w:rsid w:val="00C25759"/>
    <w:rsid w:val="00C36A05"/>
    <w:rsid w:val="00C44948"/>
    <w:rsid w:val="00CA200F"/>
    <w:rsid w:val="00CA674E"/>
    <w:rsid w:val="00CC2DD9"/>
    <w:rsid w:val="00D20D79"/>
    <w:rsid w:val="00D21715"/>
    <w:rsid w:val="00D43855"/>
    <w:rsid w:val="00D531E9"/>
    <w:rsid w:val="00D65F4E"/>
    <w:rsid w:val="00DB196B"/>
    <w:rsid w:val="00DE1AF0"/>
    <w:rsid w:val="00E05E59"/>
    <w:rsid w:val="00E0666C"/>
    <w:rsid w:val="00E3255F"/>
    <w:rsid w:val="00E42E32"/>
    <w:rsid w:val="00E434AD"/>
    <w:rsid w:val="00E852A9"/>
    <w:rsid w:val="00E90D1B"/>
    <w:rsid w:val="00EC477F"/>
    <w:rsid w:val="00EC5EF1"/>
    <w:rsid w:val="00ED17FA"/>
    <w:rsid w:val="00EE6E92"/>
    <w:rsid w:val="00EF7CA6"/>
    <w:rsid w:val="00F04EFE"/>
    <w:rsid w:val="00F05C5A"/>
    <w:rsid w:val="00F51778"/>
    <w:rsid w:val="00F57171"/>
    <w:rsid w:val="00FB5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5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E11"/>
    <w:pPr>
      <w:tabs>
        <w:tab w:val="center" w:pos="4680"/>
        <w:tab w:val="right" w:pos="9360"/>
      </w:tabs>
    </w:pPr>
  </w:style>
  <w:style w:type="character" w:customStyle="1" w:styleId="HeaderChar">
    <w:name w:val="Header Char"/>
    <w:basedOn w:val="DefaultParagraphFont"/>
    <w:link w:val="Header"/>
    <w:uiPriority w:val="99"/>
    <w:rsid w:val="00376E11"/>
  </w:style>
  <w:style w:type="paragraph" w:styleId="Footer">
    <w:name w:val="footer"/>
    <w:basedOn w:val="Normal"/>
    <w:link w:val="FooterChar"/>
    <w:uiPriority w:val="99"/>
    <w:semiHidden/>
    <w:unhideWhenUsed/>
    <w:rsid w:val="00376E11"/>
    <w:pPr>
      <w:tabs>
        <w:tab w:val="center" w:pos="4680"/>
        <w:tab w:val="right" w:pos="9360"/>
      </w:tabs>
    </w:pPr>
  </w:style>
  <w:style w:type="character" w:customStyle="1" w:styleId="FooterChar">
    <w:name w:val="Footer Char"/>
    <w:basedOn w:val="DefaultParagraphFont"/>
    <w:link w:val="Footer"/>
    <w:uiPriority w:val="99"/>
    <w:semiHidden/>
    <w:rsid w:val="00376E11"/>
  </w:style>
  <w:style w:type="paragraph" w:styleId="BalloonText">
    <w:name w:val="Balloon Text"/>
    <w:basedOn w:val="Normal"/>
    <w:link w:val="BalloonTextChar"/>
    <w:uiPriority w:val="99"/>
    <w:semiHidden/>
    <w:unhideWhenUsed/>
    <w:rsid w:val="00376E11"/>
    <w:rPr>
      <w:rFonts w:ascii="Tahoma" w:hAnsi="Tahoma" w:cs="Tahoma"/>
      <w:sz w:val="16"/>
      <w:szCs w:val="16"/>
    </w:rPr>
  </w:style>
  <w:style w:type="character" w:customStyle="1" w:styleId="BalloonTextChar">
    <w:name w:val="Balloon Text Char"/>
    <w:basedOn w:val="DefaultParagraphFont"/>
    <w:link w:val="BalloonText"/>
    <w:uiPriority w:val="99"/>
    <w:semiHidden/>
    <w:rsid w:val="00376E11"/>
    <w:rPr>
      <w:rFonts w:ascii="Tahoma" w:hAnsi="Tahoma" w:cs="Tahoma"/>
      <w:sz w:val="16"/>
      <w:szCs w:val="16"/>
    </w:rPr>
  </w:style>
  <w:style w:type="table" w:styleId="TableGrid">
    <w:name w:val="Table Grid"/>
    <w:basedOn w:val="TableNormal"/>
    <w:uiPriority w:val="59"/>
    <w:rsid w:val="00930C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66CCE"/>
    <w:pPr>
      <w:ind w:left="720"/>
      <w:contextualSpacing/>
    </w:pPr>
  </w:style>
  <w:style w:type="character" w:styleId="Hyperlink">
    <w:name w:val="Hyperlink"/>
    <w:basedOn w:val="DefaultParagraphFont"/>
    <w:uiPriority w:val="99"/>
    <w:unhideWhenUsed/>
    <w:rsid w:val="005219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beard@stjames.k12.l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85FBF-F87E-48DD-8D4B-8D9531E9A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SJP</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mboudwin</dc:creator>
  <cp:lastModifiedBy>Tracy Elliott Zeringue</cp:lastModifiedBy>
  <cp:revision>2</cp:revision>
  <cp:lastPrinted>2013-11-01T19:34:00Z</cp:lastPrinted>
  <dcterms:created xsi:type="dcterms:W3CDTF">2013-11-01T19:38:00Z</dcterms:created>
  <dcterms:modified xsi:type="dcterms:W3CDTF">2013-11-01T19:38:00Z</dcterms:modified>
</cp:coreProperties>
</file>